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86" w:rsidRPr="00575BD0" w:rsidRDefault="007F3486" w:rsidP="009D5245">
      <w:pPr>
        <w:jc w:val="center"/>
        <w:rPr>
          <w:b/>
          <w:sz w:val="16"/>
          <w:szCs w:val="16"/>
        </w:rPr>
      </w:pPr>
      <w:bookmarkStart w:id="0" w:name="_GoBack"/>
      <w:bookmarkEnd w:id="0"/>
    </w:p>
    <w:p w:rsidR="00575BD0" w:rsidRDefault="00575BD0" w:rsidP="009D5245">
      <w:pPr>
        <w:jc w:val="center"/>
        <w:rPr>
          <w:b/>
          <w:sz w:val="28"/>
          <w:szCs w:val="28"/>
        </w:rPr>
      </w:pPr>
      <w:r w:rsidRPr="00EE77B1">
        <w:rPr>
          <w:rFonts w:cs="Arial"/>
          <w:b/>
          <w:sz w:val="32"/>
          <w:szCs w:val="32"/>
        </w:rPr>
        <w:t>Pressemitteilung</w:t>
      </w:r>
      <w:r>
        <w:rPr>
          <w:b/>
          <w:sz w:val="28"/>
          <w:szCs w:val="28"/>
        </w:rPr>
        <w:t xml:space="preserve"> </w:t>
      </w:r>
    </w:p>
    <w:p w:rsidR="00575BD0" w:rsidRPr="00575BD0" w:rsidRDefault="00575BD0" w:rsidP="009D5245">
      <w:pPr>
        <w:jc w:val="center"/>
        <w:rPr>
          <w:b/>
          <w:sz w:val="16"/>
          <w:szCs w:val="16"/>
        </w:rPr>
      </w:pPr>
    </w:p>
    <w:p w:rsidR="003B6EEE" w:rsidRDefault="002A680A" w:rsidP="009D5245">
      <w:pPr>
        <w:jc w:val="center"/>
        <w:rPr>
          <w:b/>
          <w:sz w:val="28"/>
          <w:szCs w:val="28"/>
        </w:rPr>
      </w:pPr>
      <w:r>
        <w:rPr>
          <w:b/>
          <w:sz w:val="28"/>
          <w:szCs w:val="28"/>
        </w:rPr>
        <w:t>Grundlagen der Qualitätsprüfung zum 1. Januar 2018 geändert</w:t>
      </w:r>
    </w:p>
    <w:p w:rsidR="002C2362" w:rsidRDefault="002C2362" w:rsidP="001E209A"/>
    <w:p w:rsidR="00DA357D" w:rsidRPr="00DA357D" w:rsidRDefault="00DA357D" w:rsidP="00DA357D">
      <w:pPr>
        <w:rPr>
          <w:rFonts w:cs="Arial"/>
          <w:iCs/>
          <w:szCs w:val="20"/>
        </w:rPr>
      </w:pPr>
      <w:r w:rsidRPr="00DA357D">
        <w:rPr>
          <w:rFonts w:cs="Arial"/>
          <w:iCs/>
          <w:szCs w:val="20"/>
        </w:rPr>
        <w:t xml:space="preserve">Mit Wirkung </w:t>
      </w:r>
      <w:r w:rsidRPr="00DA357D">
        <w:rPr>
          <w:rFonts w:cs="Arial"/>
          <w:b/>
          <w:iCs/>
          <w:color w:val="FF0000"/>
          <w:szCs w:val="20"/>
        </w:rPr>
        <w:t>ab 1. Januar 2018</w:t>
      </w:r>
      <w:r w:rsidRPr="00DA357D">
        <w:rPr>
          <w:rFonts w:cs="Arial"/>
          <w:iCs/>
          <w:color w:val="FF0000"/>
          <w:szCs w:val="20"/>
        </w:rPr>
        <w:t xml:space="preserve"> </w:t>
      </w:r>
      <w:r w:rsidRPr="00DA357D">
        <w:rPr>
          <w:rFonts w:cs="Arial"/>
          <w:iCs/>
          <w:szCs w:val="20"/>
        </w:rPr>
        <w:t xml:space="preserve">werden die Qualitätsprüfungsrichtlinien (QPR) neu gefasst. Zukünftig gibt es </w:t>
      </w:r>
    </w:p>
    <w:p w:rsidR="00DA357D" w:rsidRPr="00DA357D" w:rsidRDefault="00DA357D" w:rsidP="00DA357D">
      <w:pPr>
        <w:numPr>
          <w:ilvl w:val="0"/>
          <w:numId w:val="38"/>
        </w:numPr>
        <w:contextualSpacing/>
        <w:rPr>
          <w:rFonts w:cs="Arial"/>
          <w:iCs/>
          <w:szCs w:val="20"/>
        </w:rPr>
      </w:pPr>
      <w:r w:rsidRPr="00DA357D">
        <w:rPr>
          <w:rFonts w:cs="Arial"/>
          <w:iCs/>
          <w:szCs w:val="20"/>
        </w:rPr>
        <w:t xml:space="preserve">eine QPR für den Bereich des SGB V unter dem Kurztitel QPR-HKP und </w:t>
      </w:r>
    </w:p>
    <w:p w:rsidR="00DA357D" w:rsidRPr="00DA357D" w:rsidRDefault="00DA357D" w:rsidP="00DA357D">
      <w:pPr>
        <w:numPr>
          <w:ilvl w:val="0"/>
          <w:numId w:val="38"/>
        </w:numPr>
        <w:contextualSpacing/>
        <w:rPr>
          <w:rFonts w:cs="Arial"/>
          <w:iCs/>
          <w:szCs w:val="20"/>
        </w:rPr>
      </w:pPr>
      <w:r w:rsidRPr="00DA357D">
        <w:rPr>
          <w:rFonts w:cs="Arial"/>
          <w:iCs/>
          <w:szCs w:val="20"/>
        </w:rPr>
        <w:t>eine QPR für den Bereich des SGB XI. Dieser Teil ist weiterhin in einen ambulanten und in einen stationären Teil getrennt.</w:t>
      </w:r>
    </w:p>
    <w:p w:rsidR="00DA357D" w:rsidRPr="00DA357D" w:rsidRDefault="00DA357D" w:rsidP="00DA357D">
      <w:pPr>
        <w:rPr>
          <w:rFonts w:cs="Arial"/>
          <w:iCs/>
          <w:szCs w:val="20"/>
        </w:rPr>
      </w:pPr>
    </w:p>
    <w:p w:rsidR="00DA357D" w:rsidRPr="00DA357D" w:rsidRDefault="00DA357D" w:rsidP="002A680A">
      <w:pPr>
        <w:rPr>
          <w:rFonts w:cs="Arial"/>
          <w:iCs/>
          <w:szCs w:val="20"/>
        </w:rPr>
      </w:pPr>
      <w:r w:rsidRPr="00DA357D">
        <w:rPr>
          <w:rFonts w:cs="Arial"/>
          <w:iCs/>
          <w:szCs w:val="20"/>
        </w:rPr>
        <w:t xml:space="preserve">Vom prinzipiellen Herangehen unterscheiden sich die beiden Prüfrichtlinien nicht. Die </w:t>
      </w:r>
      <w:r w:rsidRPr="00DA357D">
        <w:rPr>
          <w:rFonts w:cs="Arial"/>
          <w:b/>
          <w:iCs/>
          <w:color w:val="FF0000"/>
          <w:szCs w:val="20"/>
        </w:rPr>
        <w:t>QPR-HKP</w:t>
      </w:r>
      <w:r w:rsidRPr="00DA357D">
        <w:rPr>
          <w:rFonts w:cs="Arial"/>
          <w:iCs/>
          <w:szCs w:val="20"/>
        </w:rPr>
        <w:t xml:space="preserve"> findet Anwendung auf Vertragspartner nach § 132a SGB V die keiner Regelprüfung nach § 114 SGB XI unterliegen. Sie teilt sich in den Bereich Qualitäts- und den Bereich Abrechnungsprüfung. Die Prüfungen sind grundsätzlich am Tag zuvor anzukündigen, ausgenommen sind unangemeldete Anlassprüfungen. In der bekannten Weise des SGB XI werden Patienten besucht und in die Überprüfung eingebunden. Der Schwerpunkt liegt auf den Leistungen der Behandlungspflege nach § 37 SGB V. </w:t>
      </w:r>
    </w:p>
    <w:p w:rsidR="00DA357D" w:rsidRPr="00DA357D" w:rsidRDefault="00DA357D" w:rsidP="00DA357D">
      <w:pPr>
        <w:rPr>
          <w:rFonts w:cs="Arial"/>
          <w:iCs/>
          <w:szCs w:val="20"/>
        </w:rPr>
      </w:pPr>
    </w:p>
    <w:p w:rsidR="00DA357D" w:rsidRPr="00DA357D" w:rsidRDefault="00DA357D" w:rsidP="00DA357D">
      <w:pPr>
        <w:rPr>
          <w:rFonts w:cs="Arial"/>
          <w:iCs/>
          <w:szCs w:val="20"/>
        </w:rPr>
      </w:pPr>
      <w:r w:rsidRPr="00DA357D">
        <w:rPr>
          <w:rFonts w:cs="Arial"/>
          <w:iCs/>
          <w:szCs w:val="20"/>
        </w:rPr>
        <w:t xml:space="preserve">In der </w:t>
      </w:r>
      <w:r w:rsidRPr="00DA357D">
        <w:rPr>
          <w:rFonts w:cs="Arial"/>
          <w:b/>
          <w:iCs/>
          <w:color w:val="FF0000"/>
          <w:szCs w:val="20"/>
        </w:rPr>
        <w:t>QPR</w:t>
      </w:r>
      <w:r w:rsidRPr="00DA357D">
        <w:rPr>
          <w:rFonts w:cs="Arial"/>
          <w:iCs/>
          <w:szCs w:val="20"/>
        </w:rPr>
        <w:t xml:space="preserve"> nach SGB XI werden die Personen aus allen Bereichen der Pflegeversicherung (auch PKV) weiterhin nach dem seit 1.1.2017 geltenden Verfahren ausgewählt</w:t>
      </w:r>
      <w:r w:rsidR="002A680A">
        <w:rPr>
          <w:rFonts w:cs="Arial"/>
          <w:iCs/>
          <w:szCs w:val="20"/>
        </w:rPr>
        <w:t xml:space="preserve">. </w:t>
      </w:r>
      <w:r w:rsidRPr="00DA357D">
        <w:rPr>
          <w:rFonts w:cs="Arial"/>
          <w:iCs/>
          <w:szCs w:val="20"/>
        </w:rPr>
        <w:t xml:space="preserve">Die Personen müssen zumindest körperbezogene Pflegemaßnahmen in Anspruch nehmen. </w:t>
      </w:r>
    </w:p>
    <w:p w:rsidR="00DA357D" w:rsidRPr="00DA357D" w:rsidRDefault="00DA357D" w:rsidP="00DA357D">
      <w:pPr>
        <w:rPr>
          <w:rFonts w:cs="Arial"/>
          <w:iCs/>
          <w:szCs w:val="20"/>
        </w:rPr>
      </w:pPr>
    </w:p>
    <w:p w:rsidR="00DA357D" w:rsidRPr="00DA357D" w:rsidRDefault="002A680A" w:rsidP="00DA357D">
      <w:pPr>
        <w:rPr>
          <w:rFonts w:cs="Arial"/>
          <w:iCs/>
          <w:szCs w:val="20"/>
        </w:rPr>
      </w:pPr>
      <w:r>
        <w:rPr>
          <w:rFonts w:cs="Arial"/>
          <w:iCs/>
          <w:szCs w:val="20"/>
        </w:rPr>
        <w:t xml:space="preserve">Für ambulante Pflegedienste gilt: </w:t>
      </w:r>
      <w:r w:rsidR="00DA357D" w:rsidRPr="00DA357D">
        <w:rPr>
          <w:rFonts w:cs="Arial"/>
          <w:iCs/>
          <w:szCs w:val="20"/>
        </w:rPr>
        <w:t xml:space="preserve">Sofern aus diesem ausgewählten Personenkreis niemand eine Leistung nach § 37 SGB V in Form von </w:t>
      </w:r>
      <w:r w:rsidR="00DA357D" w:rsidRPr="00DA357D">
        <w:rPr>
          <w:rFonts w:cs="Arial"/>
          <w:color w:val="000000"/>
        </w:rPr>
        <w:t>Absaugen,</w:t>
      </w:r>
      <w:r>
        <w:rPr>
          <w:rFonts w:cs="Arial"/>
          <w:color w:val="000000"/>
        </w:rPr>
        <w:t xml:space="preserve"> </w:t>
      </w:r>
      <w:r w:rsidR="00DA357D" w:rsidRPr="00DA357D">
        <w:rPr>
          <w:rFonts w:cs="Arial"/>
          <w:color w:val="000000"/>
        </w:rPr>
        <w:t>Bedienung und Überwachung des Beatmungsgeräts, Dekubitusbehandlung, spezielle Krankenbeobachtung</w:t>
      </w:r>
      <w:r>
        <w:rPr>
          <w:rFonts w:cs="Arial"/>
          <w:color w:val="000000"/>
        </w:rPr>
        <w:t xml:space="preserve">, </w:t>
      </w:r>
      <w:r w:rsidR="00DA357D" w:rsidRPr="00DA357D">
        <w:rPr>
          <w:rFonts w:cs="Arial"/>
          <w:color w:val="000000"/>
        </w:rPr>
        <w:t>Wechsel und Pflege der Trachealkanüle,</w:t>
      </w:r>
      <w:r>
        <w:rPr>
          <w:rFonts w:cs="Arial"/>
          <w:color w:val="000000"/>
        </w:rPr>
        <w:t xml:space="preserve"> </w:t>
      </w:r>
      <w:r w:rsidR="00DA357D" w:rsidRPr="00DA357D">
        <w:rPr>
          <w:rFonts w:cs="Arial"/>
          <w:color w:val="000000"/>
        </w:rPr>
        <w:t>Pflege des zentralen Venenkatheter</w:t>
      </w:r>
      <w:r>
        <w:rPr>
          <w:rFonts w:cs="Arial"/>
          <w:color w:val="000000"/>
        </w:rPr>
        <w:t xml:space="preserve"> </w:t>
      </w:r>
      <w:r w:rsidR="00DA357D" w:rsidRPr="00DA357D">
        <w:rPr>
          <w:rFonts w:cs="Arial"/>
          <w:color w:val="000000"/>
        </w:rPr>
        <w:t>und / oder</w:t>
      </w:r>
      <w:r>
        <w:rPr>
          <w:rFonts w:cs="Arial"/>
          <w:color w:val="000000"/>
        </w:rPr>
        <w:t xml:space="preserve"> </w:t>
      </w:r>
      <w:r w:rsidR="00DA357D" w:rsidRPr="00DA357D">
        <w:rPr>
          <w:rFonts w:cs="Arial"/>
          <w:color w:val="000000"/>
        </w:rPr>
        <w:t>Anlegen und Wechseln von Wundverbänden (bei chronischen Wunden, nicht Kompressionsstrümpfe und -verbände)</w:t>
      </w:r>
      <w:r>
        <w:rPr>
          <w:rFonts w:cs="Arial"/>
          <w:color w:val="000000"/>
        </w:rPr>
        <w:t xml:space="preserve"> </w:t>
      </w:r>
      <w:r w:rsidR="00DA357D" w:rsidRPr="00DA357D">
        <w:rPr>
          <w:rFonts w:cs="Arial"/>
          <w:iCs/>
          <w:szCs w:val="20"/>
        </w:rPr>
        <w:t>hat, wird die Stichprobe um eine Person mit dieser Behandlungspflege erweitert. Dabei muss für diese Person kein Anspruch auf Pflegegrad 1 bis 5 bestehen. Priorität hat immer einer Verordnung spezieller Krankenbeobachtung.</w:t>
      </w:r>
    </w:p>
    <w:p w:rsidR="002A680A" w:rsidRDefault="002A680A" w:rsidP="00DA357D">
      <w:pPr>
        <w:rPr>
          <w:rFonts w:cs="Arial"/>
          <w:iCs/>
          <w:szCs w:val="20"/>
        </w:rPr>
      </w:pPr>
      <w:r>
        <w:rPr>
          <w:rFonts w:cs="Arial"/>
          <w:iCs/>
          <w:szCs w:val="20"/>
        </w:rPr>
        <w:t xml:space="preserve">Die </w:t>
      </w:r>
      <w:r w:rsidR="00DA357D" w:rsidRPr="00DA357D">
        <w:rPr>
          <w:rFonts w:cs="Arial"/>
          <w:iCs/>
          <w:szCs w:val="20"/>
        </w:rPr>
        <w:t xml:space="preserve">QPR </w:t>
      </w:r>
      <w:r>
        <w:rPr>
          <w:rFonts w:cs="Arial"/>
          <w:iCs/>
          <w:szCs w:val="20"/>
        </w:rPr>
        <w:t>wird um d</w:t>
      </w:r>
      <w:r w:rsidR="00DA357D" w:rsidRPr="00DA357D">
        <w:rPr>
          <w:rFonts w:cs="Arial"/>
          <w:iCs/>
          <w:szCs w:val="20"/>
        </w:rPr>
        <w:t xml:space="preserve">ie Anforderungen der speziellen Krankenbeobachtung </w:t>
      </w:r>
      <w:r>
        <w:rPr>
          <w:rFonts w:cs="Arial"/>
          <w:iCs/>
          <w:szCs w:val="20"/>
        </w:rPr>
        <w:t>erweitert. Das betrifft weitestgehend Patienten mit Intensivpflegebedarf.</w:t>
      </w:r>
    </w:p>
    <w:p w:rsidR="00DA357D" w:rsidRPr="00DA357D" w:rsidRDefault="00DA357D" w:rsidP="00DA357D">
      <w:pPr>
        <w:rPr>
          <w:rFonts w:cs="Arial"/>
          <w:iCs/>
          <w:szCs w:val="20"/>
        </w:rPr>
      </w:pPr>
    </w:p>
    <w:p w:rsidR="00DA357D" w:rsidRPr="00DA357D" w:rsidRDefault="00DA357D" w:rsidP="00DA357D">
      <w:pPr>
        <w:rPr>
          <w:rFonts w:cs="Arial"/>
          <w:iCs/>
          <w:szCs w:val="20"/>
        </w:rPr>
      </w:pPr>
      <w:r w:rsidRPr="00DA357D">
        <w:rPr>
          <w:rFonts w:cs="Arial"/>
          <w:iCs/>
          <w:szCs w:val="20"/>
        </w:rPr>
        <w:t xml:space="preserve">Eine weitere Klarstellung ist bei der Einwilligungserklärung erfolgt. Diese muss unmittelbar vom Prüfer vor der Befragung des Pflegebedürftigen bzw. Betreuers in der Regel schriftlich eingeholt werden. </w:t>
      </w:r>
    </w:p>
    <w:p w:rsidR="00DA357D" w:rsidRPr="00DA357D" w:rsidRDefault="00DA357D" w:rsidP="00DA357D">
      <w:pPr>
        <w:ind w:left="283" w:hanging="204"/>
      </w:pPr>
    </w:p>
    <w:p w:rsidR="00BC033B" w:rsidRDefault="00BC033B" w:rsidP="001724D1">
      <w:pPr>
        <w:autoSpaceDE w:val="0"/>
        <w:autoSpaceDN w:val="0"/>
        <w:adjustRightInd w:val="0"/>
        <w:rPr>
          <w:rFonts w:cs="Arial"/>
        </w:rPr>
      </w:pPr>
    </w:p>
    <w:p w:rsidR="00BC033B" w:rsidRDefault="00BC033B" w:rsidP="001724D1">
      <w:pPr>
        <w:autoSpaceDE w:val="0"/>
        <w:autoSpaceDN w:val="0"/>
        <w:adjustRightInd w:val="0"/>
        <w:rPr>
          <w:rFonts w:cs="Arial"/>
        </w:rPr>
      </w:pPr>
    </w:p>
    <w:p w:rsidR="002A680A" w:rsidRDefault="002A680A" w:rsidP="001724D1">
      <w:pPr>
        <w:autoSpaceDE w:val="0"/>
        <w:autoSpaceDN w:val="0"/>
        <w:adjustRightInd w:val="0"/>
        <w:rPr>
          <w:rFonts w:cs="Arial"/>
        </w:rPr>
      </w:pPr>
    </w:p>
    <w:p w:rsidR="001724D1" w:rsidRDefault="001724D1" w:rsidP="001724D1">
      <w:pPr>
        <w:autoSpaceDE w:val="0"/>
        <w:autoSpaceDN w:val="0"/>
        <w:adjustRightInd w:val="0"/>
        <w:rPr>
          <w:rFonts w:cs="Arial"/>
        </w:rPr>
      </w:pPr>
      <w:r>
        <w:rPr>
          <w:rFonts w:cs="Arial"/>
        </w:rPr>
        <w:t xml:space="preserve">Bei Rückfragen: </w:t>
      </w:r>
    </w:p>
    <w:p w:rsidR="001724D1" w:rsidRDefault="001724D1" w:rsidP="001724D1">
      <w:pPr>
        <w:numPr>
          <w:ilvl w:val="0"/>
          <w:numId w:val="37"/>
        </w:numPr>
        <w:autoSpaceDE w:val="0"/>
        <w:autoSpaceDN w:val="0"/>
        <w:adjustRightInd w:val="0"/>
        <w:rPr>
          <w:rFonts w:cs="Arial"/>
        </w:rPr>
      </w:pPr>
      <w:r>
        <w:rPr>
          <w:rFonts w:cs="Arial"/>
        </w:rPr>
        <w:t>Frau Dr. Morgenstern, Geschäftsführerin des L.V.H.S., 0371-3303320</w:t>
      </w:r>
    </w:p>
    <w:p w:rsidR="001724D1" w:rsidRDefault="001724D1" w:rsidP="001724D1">
      <w:pPr>
        <w:autoSpaceDE w:val="0"/>
        <w:autoSpaceDN w:val="0"/>
        <w:adjustRightInd w:val="0"/>
        <w:rPr>
          <w:rFonts w:cs="Arial"/>
        </w:rPr>
      </w:pPr>
    </w:p>
    <w:p w:rsidR="004749BE" w:rsidRPr="008251DD" w:rsidRDefault="001724D1" w:rsidP="003B6EEE">
      <w:pPr>
        <w:tabs>
          <w:tab w:val="left" w:pos="6480"/>
        </w:tabs>
        <w:autoSpaceDE w:val="0"/>
        <w:autoSpaceDN w:val="0"/>
        <w:adjustRightInd w:val="0"/>
        <w:rPr>
          <w:rFonts w:cs="Arial"/>
          <w:sz w:val="16"/>
          <w:szCs w:val="16"/>
        </w:rPr>
      </w:pPr>
      <w:r w:rsidRPr="00EE77B1">
        <w:rPr>
          <w:rFonts w:cs="Arial"/>
        </w:rPr>
        <w:t xml:space="preserve">Chemnitz, </w:t>
      </w:r>
      <w:r w:rsidR="002A680A">
        <w:rPr>
          <w:rFonts w:cs="Arial"/>
        </w:rPr>
        <w:t>15</w:t>
      </w:r>
      <w:r>
        <w:rPr>
          <w:rFonts w:cs="Arial"/>
        </w:rPr>
        <w:t xml:space="preserve">. </w:t>
      </w:r>
      <w:r w:rsidR="002A680A">
        <w:rPr>
          <w:rFonts w:cs="Arial"/>
        </w:rPr>
        <w:t>Dez</w:t>
      </w:r>
      <w:r w:rsidR="00D61942">
        <w:rPr>
          <w:rFonts w:cs="Arial"/>
        </w:rPr>
        <w:t>ember 2017</w:t>
      </w:r>
    </w:p>
    <w:sectPr w:rsidR="004749BE" w:rsidRPr="008251DD" w:rsidSect="00500208">
      <w:headerReference w:type="default" r:id="rId7"/>
      <w:footerReference w:type="even" r:id="rId8"/>
      <w:footerReference w:type="default" r:id="rId9"/>
      <w:pgSz w:w="11907" w:h="16840" w:code="9"/>
      <w:pgMar w:top="1701" w:right="1134" w:bottom="1134" w:left="1134" w:header="709"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195" w:rsidRDefault="001C7195">
      <w:r>
        <w:separator/>
      </w:r>
    </w:p>
  </w:endnote>
  <w:endnote w:type="continuationSeparator" w:id="0">
    <w:p w:rsidR="001C7195" w:rsidRDefault="001C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669" w:rsidRDefault="00373669" w:rsidP="009D0E6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73669" w:rsidRDefault="00373669" w:rsidP="00FF5449">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87" w:type="dxa"/>
      <w:tblInd w:w="-405" w:type="dxa"/>
      <w:tblBorders>
        <w:top w:val="single" w:sz="18" w:space="0" w:color="339966"/>
      </w:tblBorders>
      <w:tblLook w:val="00A0" w:firstRow="1" w:lastRow="0" w:firstColumn="1" w:lastColumn="0" w:noHBand="0" w:noVBand="0"/>
    </w:tblPr>
    <w:tblGrid>
      <w:gridCol w:w="908"/>
      <w:gridCol w:w="2185"/>
      <w:gridCol w:w="890"/>
      <w:gridCol w:w="1443"/>
      <w:gridCol w:w="2770"/>
      <w:gridCol w:w="2191"/>
    </w:tblGrid>
    <w:tr w:rsidR="00373669">
      <w:trPr>
        <w:trHeight w:val="555"/>
      </w:trPr>
      <w:tc>
        <w:tcPr>
          <w:tcW w:w="0" w:type="auto"/>
          <w:vMerge w:val="restart"/>
        </w:tcPr>
        <w:p w:rsidR="00373669" w:rsidRDefault="00373669" w:rsidP="00117FCF">
          <w:pPr>
            <w:pStyle w:val="Fuzeile"/>
            <w:rPr>
              <w:b/>
              <w:sz w:val="16"/>
              <w:szCs w:val="16"/>
            </w:rPr>
          </w:pPr>
        </w:p>
        <w:p w:rsidR="00373669" w:rsidRDefault="00373669" w:rsidP="00117FCF">
          <w:pPr>
            <w:pStyle w:val="Fuzeile"/>
            <w:rPr>
              <w:sz w:val="16"/>
              <w:szCs w:val="16"/>
              <w:lang w:val="fr-FR"/>
            </w:rPr>
          </w:pPr>
          <w:r>
            <w:rPr>
              <w:b/>
              <w:sz w:val="16"/>
              <w:szCs w:val="16"/>
              <w:lang w:val="fr-FR"/>
            </w:rPr>
            <w:t xml:space="preserve">Internet: </w:t>
          </w:r>
        </w:p>
        <w:p w:rsidR="00373669" w:rsidRDefault="00373669" w:rsidP="00117FCF">
          <w:pPr>
            <w:pStyle w:val="Fuzeile"/>
            <w:rPr>
              <w:b/>
              <w:sz w:val="16"/>
              <w:szCs w:val="16"/>
            </w:rPr>
          </w:pPr>
          <w:r>
            <w:rPr>
              <w:b/>
              <w:sz w:val="16"/>
              <w:szCs w:val="16"/>
              <w:lang w:val="fr-FR"/>
            </w:rPr>
            <w:t xml:space="preserve">E-Mail: </w:t>
          </w:r>
        </w:p>
      </w:tc>
      <w:tc>
        <w:tcPr>
          <w:tcW w:w="0" w:type="auto"/>
          <w:vMerge w:val="restart"/>
        </w:tcPr>
        <w:p w:rsidR="00373669" w:rsidRPr="00027BD6" w:rsidRDefault="00373669" w:rsidP="00117FCF">
          <w:pPr>
            <w:pStyle w:val="Fuzeile"/>
            <w:rPr>
              <w:sz w:val="16"/>
              <w:szCs w:val="16"/>
            </w:rPr>
          </w:pPr>
        </w:p>
        <w:p w:rsidR="00373669" w:rsidRPr="00027BD6" w:rsidRDefault="00373669" w:rsidP="00117FCF">
          <w:pPr>
            <w:pStyle w:val="Fuzeile"/>
            <w:rPr>
              <w:sz w:val="16"/>
              <w:szCs w:val="16"/>
            </w:rPr>
          </w:pPr>
          <w:r w:rsidRPr="00027BD6">
            <w:rPr>
              <w:sz w:val="16"/>
              <w:szCs w:val="16"/>
            </w:rPr>
            <w:t>www.lvhs-sachsen.de</w:t>
          </w:r>
        </w:p>
        <w:p w:rsidR="00373669" w:rsidRPr="00027BD6" w:rsidRDefault="00373669" w:rsidP="00117FCF">
          <w:pPr>
            <w:pStyle w:val="Fuzeile"/>
            <w:rPr>
              <w:sz w:val="18"/>
              <w:szCs w:val="18"/>
            </w:rPr>
          </w:pPr>
          <w:r w:rsidRPr="00027BD6">
            <w:rPr>
              <w:sz w:val="16"/>
              <w:szCs w:val="16"/>
            </w:rPr>
            <w:t>lvhs-sachsen@t-online.de</w:t>
          </w:r>
        </w:p>
      </w:tc>
      <w:tc>
        <w:tcPr>
          <w:tcW w:w="0" w:type="auto"/>
          <w:vMerge w:val="restart"/>
        </w:tcPr>
        <w:p w:rsidR="00373669" w:rsidRPr="00027BD6" w:rsidRDefault="00373669" w:rsidP="00117FCF">
          <w:pPr>
            <w:pStyle w:val="Fuzeile"/>
            <w:rPr>
              <w:b/>
              <w:sz w:val="16"/>
              <w:szCs w:val="16"/>
            </w:rPr>
          </w:pPr>
        </w:p>
        <w:p w:rsidR="00373669" w:rsidRDefault="00373669" w:rsidP="00117FCF">
          <w:pPr>
            <w:pStyle w:val="Fuzeile"/>
            <w:rPr>
              <w:b/>
              <w:sz w:val="16"/>
              <w:szCs w:val="16"/>
            </w:rPr>
          </w:pPr>
          <w:r>
            <w:rPr>
              <w:b/>
              <w:sz w:val="16"/>
              <w:szCs w:val="16"/>
            </w:rPr>
            <w:t xml:space="preserve">Sitz: </w:t>
          </w:r>
        </w:p>
        <w:p w:rsidR="00373669" w:rsidRDefault="00373669" w:rsidP="00117FCF">
          <w:pPr>
            <w:pStyle w:val="Fuzeile"/>
            <w:rPr>
              <w:sz w:val="16"/>
              <w:szCs w:val="16"/>
            </w:rPr>
          </w:pPr>
          <w:r>
            <w:rPr>
              <w:sz w:val="16"/>
              <w:szCs w:val="16"/>
            </w:rPr>
            <w:t xml:space="preserve">Dresden </w:t>
          </w:r>
          <w:r>
            <w:rPr>
              <w:sz w:val="16"/>
              <w:szCs w:val="16"/>
            </w:rPr>
            <w:br/>
            <w:t>VR 1571</w:t>
          </w:r>
        </w:p>
      </w:tc>
      <w:tc>
        <w:tcPr>
          <w:tcW w:w="4213" w:type="dxa"/>
          <w:gridSpan w:val="2"/>
        </w:tcPr>
        <w:p w:rsidR="00373669" w:rsidRDefault="00373669" w:rsidP="00117FCF">
          <w:pPr>
            <w:pStyle w:val="Fuzeile"/>
            <w:rPr>
              <w:b/>
              <w:sz w:val="16"/>
              <w:szCs w:val="16"/>
            </w:rPr>
          </w:pPr>
        </w:p>
        <w:p w:rsidR="00373669" w:rsidRDefault="00373669" w:rsidP="00117FCF">
          <w:pPr>
            <w:pStyle w:val="Fuzeile"/>
            <w:rPr>
              <w:b/>
              <w:sz w:val="16"/>
              <w:szCs w:val="16"/>
            </w:rPr>
          </w:pPr>
          <w:r>
            <w:rPr>
              <w:b/>
              <w:sz w:val="16"/>
              <w:szCs w:val="16"/>
            </w:rPr>
            <w:t>Bankverbindung:</w:t>
          </w:r>
        </w:p>
        <w:p w:rsidR="00373669" w:rsidRDefault="00373669" w:rsidP="00117FCF">
          <w:pPr>
            <w:pStyle w:val="Fuzeile"/>
            <w:rPr>
              <w:sz w:val="16"/>
              <w:szCs w:val="16"/>
            </w:rPr>
          </w:pPr>
          <w:r>
            <w:rPr>
              <w:sz w:val="16"/>
              <w:szCs w:val="16"/>
            </w:rPr>
            <w:t>Bank für Sozialwirtschaft</w:t>
          </w:r>
        </w:p>
      </w:tc>
      <w:tc>
        <w:tcPr>
          <w:tcW w:w="2191" w:type="dxa"/>
          <w:vMerge w:val="restart"/>
        </w:tcPr>
        <w:p w:rsidR="00373669" w:rsidRDefault="00373669" w:rsidP="00117FCF">
          <w:pPr>
            <w:pStyle w:val="Fuzeile"/>
            <w:jc w:val="center"/>
            <w:rPr>
              <w:b/>
              <w:sz w:val="16"/>
              <w:szCs w:val="16"/>
            </w:rPr>
          </w:pPr>
        </w:p>
        <w:p w:rsidR="00373669" w:rsidRDefault="00373669" w:rsidP="00117FCF">
          <w:pPr>
            <w:pStyle w:val="Fuzeile"/>
            <w:rPr>
              <w:b/>
              <w:sz w:val="16"/>
              <w:szCs w:val="16"/>
            </w:rPr>
          </w:pPr>
          <w:r>
            <w:rPr>
              <w:b/>
              <w:sz w:val="16"/>
              <w:szCs w:val="16"/>
            </w:rPr>
            <w:t>Mitglied der B.A.H.</w:t>
          </w:r>
        </w:p>
        <w:p w:rsidR="00373669" w:rsidRDefault="00373669" w:rsidP="00117FCF">
          <w:pPr>
            <w:pStyle w:val="Fuzeile"/>
            <w:rPr>
              <w:sz w:val="16"/>
              <w:szCs w:val="16"/>
            </w:rPr>
          </w:pPr>
          <w:r>
            <w:rPr>
              <w:sz w:val="16"/>
              <w:szCs w:val="16"/>
            </w:rPr>
            <w:t>Bundesarbeitsgemeinschaft</w:t>
          </w:r>
        </w:p>
        <w:p w:rsidR="00373669" w:rsidRDefault="00373669" w:rsidP="00117FCF">
          <w:pPr>
            <w:pStyle w:val="Fuzeile"/>
            <w:rPr>
              <w:sz w:val="16"/>
              <w:szCs w:val="16"/>
            </w:rPr>
          </w:pPr>
          <w:r>
            <w:rPr>
              <w:sz w:val="16"/>
              <w:szCs w:val="16"/>
            </w:rPr>
            <w:t>Hauskrankenpflege e.V.</w:t>
          </w:r>
        </w:p>
      </w:tc>
    </w:tr>
    <w:tr w:rsidR="00373669">
      <w:trPr>
        <w:trHeight w:val="359"/>
      </w:trPr>
      <w:tc>
        <w:tcPr>
          <w:tcW w:w="0" w:type="auto"/>
          <w:vMerge/>
        </w:tcPr>
        <w:p w:rsidR="00373669" w:rsidRDefault="00373669" w:rsidP="00117FCF">
          <w:pPr>
            <w:pStyle w:val="Fuzeile"/>
            <w:rPr>
              <w:b/>
              <w:sz w:val="16"/>
              <w:szCs w:val="16"/>
            </w:rPr>
          </w:pPr>
        </w:p>
      </w:tc>
      <w:tc>
        <w:tcPr>
          <w:tcW w:w="0" w:type="auto"/>
          <w:vMerge/>
        </w:tcPr>
        <w:p w:rsidR="00373669" w:rsidRDefault="00373669" w:rsidP="00117FCF">
          <w:pPr>
            <w:pStyle w:val="Fuzeile"/>
            <w:rPr>
              <w:sz w:val="16"/>
              <w:szCs w:val="16"/>
              <w:lang w:val="fr-FR"/>
            </w:rPr>
          </w:pPr>
        </w:p>
      </w:tc>
      <w:tc>
        <w:tcPr>
          <w:tcW w:w="0" w:type="auto"/>
          <w:vMerge/>
        </w:tcPr>
        <w:p w:rsidR="00373669" w:rsidRDefault="00373669" w:rsidP="00117FCF">
          <w:pPr>
            <w:pStyle w:val="Fuzeile"/>
            <w:rPr>
              <w:b/>
              <w:sz w:val="16"/>
              <w:szCs w:val="16"/>
              <w:lang w:val="fr-FR"/>
            </w:rPr>
          </w:pPr>
        </w:p>
      </w:tc>
      <w:tc>
        <w:tcPr>
          <w:tcW w:w="1443" w:type="dxa"/>
        </w:tcPr>
        <w:p w:rsidR="00373669" w:rsidRDefault="00373669" w:rsidP="00117FCF">
          <w:pPr>
            <w:pStyle w:val="Fuzeile"/>
            <w:rPr>
              <w:sz w:val="16"/>
              <w:szCs w:val="16"/>
            </w:rPr>
          </w:pPr>
          <w:r>
            <w:rPr>
              <w:sz w:val="16"/>
              <w:szCs w:val="16"/>
            </w:rPr>
            <w:t>BLZ: 860 205 00</w:t>
          </w:r>
        </w:p>
        <w:p w:rsidR="00373669" w:rsidRDefault="00373669" w:rsidP="00117FCF">
          <w:pPr>
            <w:pStyle w:val="Fuzeile"/>
            <w:rPr>
              <w:b/>
              <w:sz w:val="16"/>
              <w:szCs w:val="16"/>
            </w:rPr>
          </w:pPr>
          <w:r>
            <w:rPr>
              <w:sz w:val="16"/>
              <w:szCs w:val="16"/>
            </w:rPr>
            <w:t>Konto: 3469900</w:t>
          </w:r>
        </w:p>
      </w:tc>
      <w:tc>
        <w:tcPr>
          <w:tcW w:w="2770" w:type="dxa"/>
          <w:shd w:val="clear" w:color="auto" w:fill="auto"/>
        </w:tcPr>
        <w:p w:rsidR="00373669" w:rsidRDefault="00373669" w:rsidP="00117FCF">
          <w:pPr>
            <w:pStyle w:val="Fuzeile"/>
            <w:rPr>
              <w:sz w:val="16"/>
              <w:szCs w:val="16"/>
            </w:rPr>
          </w:pPr>
          <w:r w:rsidRPr="00985780">
            <w:rPr>
              <w:sz w:val="16"/>
              <w:szCs w:val="16"/>
            </w:rPr>
            <w:t>BIC</w:t>
          </w:r>
          <w:r>
            <w:rPr>
              <w:sz w:val="16"/>
              <w:szCs w:val="16"/>
            </w:rPr>
            <w:t>:</w:t>
          </w:r>
          <w:r w:rsidRPr="00985780">
            <w:rPr>
              <w:sz w:val="16"/>
              <w:szCs w:val="16"/>
            </w:rPr>
            <w:t xml:space="preserve"> BFSWDE33LPZ</w:t>
          </w:r>
        </w:p>
        <w:p w:rsidR="00373669" w:rsidRPr="00985780" w:rsidRDefault="00373669" w:rsidP="00117FCF">
          <w:pPr>
            <w:pStyle w:val="Fuzeile"/>
            <w:rPr>
              <w:sz w:val="16"/>
              <w:szCs w:val="16"/>
            </w:rPr>
          </w:pPr>
          <w:r>
            <w:rPr>
              <w:sz w:val="16"/>
              <w:szCs w:val="16"/>
            </w:rPr>
            <w:t>IBAN: DE64860205000003469900</w:t>
          </w:r>
        </w:p>
      </w:tc>
      <w:tc>
        <w:tcPr>
          <w:tcW w:w="2191" w:type="dxa"/>
          <w:vMerge/>
        </w:tcPr>
        <w:p w:rsidR="00373669" w:rsidRDefault="00373669" w:rsidP="00117FCF">
          <w:pPr>
            <w:pStyle w:val="Fuzeile"/>
            <w:jc w:val="center"/>
            <w:rPr>
              <w:b/>
              <w:sz w:val="16"/>
              <w:szCs w:val="16"/>
            </w:rPr>
          </w:pPr>
        </w:p>
      </w:tc>
    </w:tr>
  </w:tbl>
  <w:p w:rsidR="00373669" w:rsidRDefault="00373669" w:rsidP="00C861F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195" w:rsidRDefault="001C7195">
      <w:r>
        <w:separator/>
      </w:r>
    </w:p>
  </w:footnote>
  <w:footnote w:type="continuationSeparator" w:id="0">
    <w:p w:rsidR="001C7195" w:rsidRDefault="001C7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ook w:val="00A0" w:firstRow="1" w:lastRow="0" w:firstColumn="1" w:lastColumn="0" w:noHBand="0" w:noVBand="0"/>
    </w:tblPr>
    <w:tblGrid>
      <w:gridCol w:w="4605"/>
      <w:gridCol w:w="5601"/>
    </w:tblGrid>
    <w:tr w:rsidR="00373669" w:rsidTr="00FC3D73">
      <w:trPr>
        <w:trHeight w:val="2259"/>
      </w:trPr>
      <w:tc>
        <w:tcPr>
          <w:tcW w:w="4605" w:type="dxa"/>
          <w:shd w:val="clear" w:color="auto" w:fill="auto"/>
          <w:vAlign w:val="bottom"/>
        </w:tcPr>
        <w:p w:rsidR="00373669" w:rsidRDefault="00373669" w:rsidP="00117FCF">
          <w:pPr>
            <w:pStyle w:val="Kopfzeile"/>
          </w:pPr>
          <w:r w:rsidRPr="00FC3D73">
            <w:rPr>
              <w:sz w:val="18"/>
              <w:szCs w:val="18"/>
            </w:rPr>
            <w:t>L.V.H.S. - Sandstr. 116 - 09114 Chemnitz</w:t>
          </w:r>
        </w:p>
      </w:tc>
      <w:tc>
        <w:tcPr>
          <w:tcW w:w="5601" w:type="dxa"/>
          <w:shd w:val="clear" w:color="auto" w:fill="auto"/>
        </w:tcPr>
        <w:p w:rsidR="00373669" w:rsidRDefault="00373669" w:rsidP="00FC3D73">
          <w:pPr>
            <w:jc w:val="right"/>
          </w:pPr>
          <w:r w:rsidRPr="00FC3D73">
            <w:rPr>
              <w:i/>
              <w:sz w:val="28"/>
              <w:szCs w:val="28"/>
            </w:rPr>
            <w:t>L.V.H.S.</w:t>
          </w:r>
          <w:r w:rsidRPr="00FC3D73">
            <w:rPr>
              <w:b/>
              <w:i/>
              <w:sz w:val="28"/>
              <w:szCs w:val="28"/>
            </w:rPr>
            <w:t xml:space="preserve"> </w:t>
          </w:r>
          <w:r w:rsidR="00E53ACA">
            <w:rPr>
              <w:noProof/>
            </w:rPr>
            <w:drawing>
              <wp:inline distT="0" distB="0" distL="0" distR="0">
                <wp:extent cx="1247775" cy="1343025"/>
                <wp:effectExtent l="0" t="0" r="9525" b="9525"/>
                <wp:docPr id="2" name="Bild 2" descr="LV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343025"/>
                        </a:xfrm>
                        <a:prstGeom prst="rect">
                          <a:avLst/>
                        </a:prstGeom>
                        <a:noFill/>
                        <a:ln>
                          <a:noFill/>
                        </a:ln>
                      </pic:spPr>
                    </pic:pic>
                  </a:graphicData>
                </a:graphic>
              </wp:inline>
            </w:drawing>
          </w:r>
        </w:p>
      </w:tc>
    </w:tr>
  </w:tbl>
  <w:p w:rsidR="00373669" w:rsidRDefault="003736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3220"/>
    <w:multiLevelType w:val="hybridMultilevel"/>
    <w:tmpl w:val="67A0E378"/>
    <w:lvl w:ilvl="0" w:tplc="71C63C36">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7A870F0"/>
    <w:multiLevelType w:val="hybridMultilevel"/>
    <w:tmpl w:val="CC2E7774"/>
    <w:lvl w:ilvl="0" w:tplc="B75A9262">
      <w:start w:val="2"/>
      <w:numFmt w:val="bullet"/>
      <w:lvlText w:val="-"/>
      <w:lvlJc w:val="left"/>
      <w:pPr>
        <w:tabs>
          <w:tab w:val="num" w:pos="644"/>
        </w:tabs>
        <w:ind w:left="644" w:hanging="360"/>
      </w:pPr>
      <w:rPr>
        <w:rFonts w:ascii="Arial" w:eastAsia="Times New Roman" w:hAnsi="Arial" w:cs="Arial"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953AF"/>
    <w:multiLevelType w:val="hybridMultilevel"/>
    <w:tmpl w:val="29C0F3DC"/>
    <w:lvl w:ilvl="0" w:tplc="D676E77C">
      <w:start w:val="1"/>
      <w:numFmt w:val="decimal"/>
      <w:lvlText w:val="%1."/>
      <w:lvlJc w:val="left"/>
      <w:pPr>
        <w:tabs>
          <w:tab w:val="num" w:pos="1077"/>
        </w:tabs>
        <w:ind w:left="107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F7B163F"/>
    <w:multiLevelType w:val="hybridMultilevel"/>
    <w:tmpl w:val="21FE68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06066C5"/>
    <w:multiLevelType w:val="hybridMultilevel"/>
    <w:tmpl w:val="A4F037C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5" w15:restartNumberingAfterBreak="0">
    <w:nsid w:val="111D3F18"/>
    <w:multiLevelType w:val="hybridMultilevel"/>
    <w:tmpl w:val="58CE3F9C"/>
    <w:lvl w:ilvl="0" w:tplc="71C63C36">
      <w:start w:val="1"/>
      <w:numFmt w:val="bullet"/>
      <w:lvlText w:val=""/>
      <w:lvlJc w:val="left"/>
      <w:pPr>
        <w:tabs>
          <w:tab w:val="num" w:pos="644"/>
        </w:tabs>
        <w:ind w:left="644" w:hanging="360"/>
      </w:pPr>
      <w:rPr>
        <w:rFonts w:ascii="Symbol" w:hAnsi="Symbol" w:hint="default"/>
      </w:rPr>
    </w:lvl>
    <w:lvl w:ilvl="1" w:tplc="991A220C">
      <w:start w:val="2"/>
      <w:numFmt w:val="bullet"/>
      <w:lvlText w:val="-"/>
      <w:lvlJc w:val="left"/>
      <w:pPr>
        <w:tabs>
          <w:tab w:val="num" w:pos="1724"/>
        </w:tabs>
        <w:ind w:left="1724" w:hanging="360"/>
      </w:pPr>
      <w:rPr>
        <w:rFonts w:ascii="Arial" w:eastAsia="Times New Roman" w:hAnsi="Arial" w:cs="Arial"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5CF486D"/>
    <w:multiLevelType w:val="hybridMultilevel"/>
    <w:tmpl w:val="97947AFA"/>
    <w:lvl w:ilvl="0" w:tplc="71C63C36">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8CF6B94"/>
    <w:multiLevelType w:val="hybridMultilevel"/>
    <w:tmpl w:val="DB9451FC"/>
    <w:lvl w:ilvl="0" w:tplc="71C63C36">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C441868"/>
    <w:multiLevelType w:val="hybridMultilevel"/>
    <w:tmpl w:val="272E99C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1C6D294F"/>
    <w:multiLevelType w:val="hybridMultilevel"/>
    <w:tmpl w:val="D806E728"/>
    <w:lvl w:ilvl="0" w:tplc="71C63C36">
      <w:start w:val="1"/>
      <w:numFmt w:val="bullet"/>
      <w:lvlText w:val=""/>
      <w:lvlJc w:val="left"/>
      <w:pPr>
        <w:tabs>
          <w:tab w:val="num" w:pos="644"/>
        </w:tabs>
        <w:ind w:left="644" w:hanging="360"/>
      </w:pPr>
      <w:rPr>
        <w:rFonts w:ascii="Symbol" w:hAnsi="Symbol" w:hint="default"/>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D1C71C5"/>
    <w:multiLevelType w:val="hybridMultilevel"/>
    <w:tmpl w:val="7E308EEA"/>
    <w:lvl w:ilvl="0" w:tplc="991A220C">
      <w:start w:val="2"/>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D613A18"/>
    <w:multiLevelType w:val="hybridMultilevel"/>
    <w:tmpl w:val="2C82C0A4"/>
    <w:lvl w:ilvl="0" w:tplc="991A220C">
      <w:start w:val="2"/>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F496CA2"/>
    <w:multiLevelType w:val="hybridMultilevel"/>
    <w:tmpl w:val="7FD69B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FED6F6A"/>
    <w:multiLevelType w:val="hybridMultilevel"/>
    <w:tmpl w:val="7700B5F4"/>
    <w:lvl w:ilvl="0" w:tplc="DD7EC94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30C4BFD"/>
    <w:multiLevelType w:val="hybridMultilevel"/>
    <w:tmpl w:val="7740699E"/>
    <w:lvl w:ilvl="0" w:tplc="E7007D1E">
      <w:start w:val="1"/>
      <w:numFmt w:val="decimal"/>
      <w:lvlText w:val="%1."/>
      <w:lvlJc w:val="left"/>
      <w:pPr>
        <w:tabs>
          <w:tab w:val="num" w:pos="0"/>
        </w:tabs>
        <w:ind w:left="663" w:hanging="66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A4B2A81"/>
    <w:multiLevelType w:val="hybridMultilevel"/>
    <w:tmpl w:val="A0E620D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DC22C3F"/>
    <w:multiLevelType w:val="hybridMultilevel"/>
    <w:tmpl w:val="ABF67F82"/>
    <w:lvl w:ilvl="0" w:tplc="0B62F4C6">
      <w:start w:val="1"/>
      <w:numFmt w:val="bullet"/>
      <w:lvlText w:val=""/>
      <w:legacy w:legacy="1" w:legacySpace="0" w:legacyIndent="360"/>
      <w:lvlJc w:val="left"/>
      <w:pPr>
        <w:ind w:left="420" w:hanging="360"/>
      </w:pPr>
      <w:rPr>
        <w:rFonts w:ascii="Symbol" w:hAnsi="Symbol" w:hint="default"/>
        <w:b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D75C68"/>
    <w:multiLevelType w:val="hybridMultilevel"/>
    <w:tmpl w:val="320EC426"/>
    <w:lvl w:ilvl="0" w:tplc="E8F45502">
      <w:start w:val="1"/>
      <w:numFmt w:val="decimal"/>
      <w:lvlText w:val="%1."/>
      <w:lvlJc w:val="left"/>
      <w:pPr>
        <w:tabs>
          <w:tab w:val="num" w:pos="624"/>
        </w:tabs>
        <w:ind w:left="720" w:hanging="720"/>
      </w:pPr>
      <w:rPr>
        <w:rFonts w:ascii="Arial" w:hAnsi="Arial" w:hint="default"/>
        <w:b w:val="0"/>
        <w:i w:val="0"/>
        <w:color w:val="auto"/>
        <w:sz w:val="22"/>
        <w:szCs w:val="22"/>
      </w:rPr>
    </w:lvl>
    <w:lvl w:ilvl="1" w:tplc="9DDC8DB8">
      <w:start w:val="10"/>
      <w:numFmt w:val="decimal"/>
      <w:lvlText w:val="%2."/>
      <w:lvlJc w:val="left"/>
      <w:pPr>
        <w:tabs>
          <w:tab w:val="num" w:pos="1440"/>
        </w:tabs>
        <w:ind w:left="1440" w:hanging="360"/>
      </w:pPr>
      <w:rPr>
        <w:rFonts w:ascii="Arial" w:hAnsi="Arial" w:hint="default"/>
        <w:b w:val="0"/>
        <w:i w:val="0"/>
        <w:color w:val="auto"/>
        <w:sz w:val="22"/>
        <w:szCs w:val="22"/>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1DD31AA"/>
    <w:multiLevelType w:val="hybridMultilevel"/>
    <w:tmpl w:val="FF4A5236"/>
    <w:lvl w:ilvl="0" w:tplc="EF20299A">
      <w:start w:val="12"/>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DE41D3"/>
    <w:multiLevelType w:val="hybridMultilevel"/>
    <w:tmpl w:val="FDFEA1DA"/>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33B96E96"/>
    <w:multiLevelType w:val="hybridMultilevel"/>
    <w:tmpl w:val="68167F18"/>
    <w:lvl w:ilvl="0" w:tplc="987EB66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61416B"/>
    <w:multiLevelType w:val="hybridMultilevel"/>
    <w:tmpl w:val="B3FE974C"/>
    <w:lvl w:ilvl="0" w:tplc="EF20299A">
      <w:start w:val="12"/>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8B43B3"/>
    <w:multiLevelType w:val="hybridMultilevel"/>
    <w:tmpl w:val="2D801670"/>
    <w:lvl w:ilvl="0" w:tplc="B75A9262">
      <w:start w:val="2"/>
      <w:numFmt w:val="bullet"/>
      <w:lvlText w:val="-"/>
      <w:lvlJc w:val="left"/>
      <w:pPr>
        <w:tabs>
          <w:tab w:val="num" w:pos="644"/>
        </w:tabs>
        <w:ind w:left="644" w:hanging="360"/>
      </w:pPr>
      <w:rPr>
        <w:rFonts w:ascii="Arial" w:eastAsia="Times New Roman" w:hAnsi="Arial" w:cs="Arial" w:hint="default"/>
        <w:sz w:val="22"/>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A2F34E7"/>
    <w:multiLevelType w:val="hybridMultilevel"/>
    <w:tmpl w:val="62D29D74"/>
    <w:lvl w:ilvl="0" w:tplc="86444FC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9F3CC4"/>
    <w:multiLevelType w:val="hybridMultilevel"/>
    <w:tmpl w:val="B96CF656"/>
    <w:lvl w:ilvl="0" w:tplc="0B62F4C6">
      <w:start w:val="1"/>
      <w:numFmt w:val="bullet"/>
      <w:lvlText w:val=""/>
      <w:legacy w:legacy="1" w:legacySpace="0" w:legacyIndent="360"/>
      <w:lvlJc w:val="left"/>
      <w:pPr>
        <w:ind w:left="480" w:hanging="360"/>
      </w:pPr>
      <w:rPr>
        <w:rFonts w:ascii="Symbol" w:hAnsi="Symbol" w:hint="default"/>
        <w:b w:val="0"/>
      </w:rPr>
    </w:lvl>
    <w:lvl w:ilvl="1" w:tplc="04070003" w:tentative="1">
      <w:start w:val="1"/>
      <w:numFmt w:val="bullet"/>
      <w:lvlText w:val="o"/>
      <w:lvlJc w:val="left"/>
      <w:pPr>
        <w:tabs>
          <w:tab w:val="num" w:pos="1500"/>
        </w:tabs>
        <w:ind w:left="1500" w:hanging="360"/>
      </w:pPr>
      <w:rPr>
        <w:rFonts w:ascii="Courier New" w:hAnsi="Courier New" w:cs="Courier New" w:hint="default"/>
      </w:rPr>
    </w:lvl>
    <w:lvl w:ilvl="2" w:tplc="04070005" w:tentative="1">
      <w:start w:val="1"/>
      <w:numFmt w:val="bullet"/>
      <w:lvlText w:val=""/>
      <w:lvlJc w:val="left"/>
      <w:pPr>
        <w:tabs>
          <w:tab w:val="num" w:pos="2220"/>
        </w:tabs>
        <w:ind w:left="2220" w:hanging="360"/>
      </w:pPr>
      <w:rPr>
        <w:rFonts w:ascii="Wingdings" w:hAnsi="Wingdings" w:hint="default"/>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cs="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cs="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F554553"/>
    <w:multiLevelType w:val="hybridMultilevel"/>
    <w:tmpl w:val="BFF8FF80"/>
    <w:lvl w:ilvl="0" w:tplc="71C63C36">
      <w:start w:val="1"/>
      <w:numFmt w:val="bullet"/>
      <w:lvlText w:val=""/>
      <w:lvlJc w:val="left"/>
      <w:pPr>
        <w:tabs>
          <w:tab w:val="num" w:pos="644"/>
        </w:tabs>
        <w:ind w:left="644" w:hanging="360"/>
      </w:pPr>
      <w:rPr>
        <w:rFonts w:ascii="Symbol" w:hAnsi="Symbol" w:hint="default"/>
      </w:rPr>
    </w:lvl>
    <w:lvl w:ilvl="1" w:tplc="A0C4EBBA">
      <w:start w:val="2"/>
      <w:numFmt w:val="bullet"/>
      <w:lvlText w:val="-"/>
      <w:lvlJc w:val="left"/>
      <w:pPr>
        <w:tabs>
          <w:tab w:val="num" w:pos="1724"/>
        </w:tabs>
        <w:ind w:left="1724" w:hanging="360"/>
      </w:pPr>
      <w:rPr>
        <w:rFonts w:ascii="Arial" w:eastAsia="Times New Roman" w:hAnsi="Arial" w:cs="Arial"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52F25517"/>
    <w:multiLevelType w:val="multilevel"/>
    <w:tmpl w:val="56D6EC1C"/>
    <w:lvl w:ilvl="0">
      <w:start w:val="1"/>
      <w:numFmt w:val="decimal"/>
      <w:lvlText w:val="%1."/>
      <w:lvlJc w:val="left"/>
      <w:pPr>
        <w:tabs>
          <w:tab w:val="num" w:pos="720"/>
        </w:tabs>
        <w:ind w:left="720" w:hanging="360"/>
      </w:pPr>
      <w:rPr>
        <w:rFonts w:ascii="Arial" w:hAnsi="Arial" w:hint="default"/>
        <w:b w:val="0"/>
        <w:i w:val="0"/>
        <w:color w:val="FF0000"/>
        <w:sz w:val="22"/>
        <w:szCs w:val="22"/>
      </w:rPr>
    </w:lvl>
    <w:lvl w:ilvl="1">
      <w:start w:val="10"/>
      <w:numFmt w:val="decimal"/>
      <w:lvlText w:val="%2."/>
      <w:lvlJc w:val="left"/>
      <w:pPr>
        <w:tabs>
          <w:tab w:val="num" w:pos="1440"/>
        </w:tabs>
        <w:ind w:left="1440" w:hanging="360"/>
      </w:pPr>
      <w:rPr>
        <w:rFonts w:ascii="Arial" w:hAnsi="Arial" w:hint="default"/>
        <w:b w:val="0"/>
        <w:i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C15904"/>
    <w:multiLevelType w:val="multilevel"/>
    <w:tmpl w:val="68167F1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9A4B76"/>
    <w:multiLevelType w:val="hybridMultilevel"/>
    <w:tmpl w:val="81B8ED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5F06311A"/>
    <w:multiLevelType w:val="hybridMultilevel"/>
    <w:tmpl w:val="BE4614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8640377"/>
    <w:multiLevelType w:val="multilevel"/>
    <w:tmpl w:val="2F2E5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564E17"/>
    <w:multiLevelType w:val="hybridMultilevel"/>
    <w:tmpl w:val="1DAEE7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6A4A69A3"/>
    <w:multiLevelType w:val="hybridMultilevel"/>
    <w:tmpl w:val="A07A0298"/>
    <w:lvl w:ilvl="0" w:tplc="5A2A8120">
      <w:start w:val="1"/>
      <w:numFmt w:val="bullet"/>
      <w:lvlText w:val=""/>
      <w:legacy w:legacy="1" w:legacySpace="0" w:legacyIndent="360"/>
      <w:lvlJc w:val="left"/>
      <w:pPr>
        <w:ind w:left="420" w:hanging="360"/>
      </w:pPr>
      <w:rPr>
        <w:rFonts w:ascii="Symbol" w:hAnsi="Symbo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65601F"/>
    <w:multiLevelType w:val="hybridMultilevel"/>
    <w:tmpl w:val="8AAECA0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4" w15:restartNumberingAfterBreak="0">
    <w:nsid w:val="6AF042C9"/>
    <w:multiLevelType w:val="hybridMultilevel"/>
    <w:tmpl w:val="B66AAE5E"/>
    <w:lvl w:ilvl="0" w:tplc="91B206B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D9A72E5"/>
    <w:multiLevelType w:val="hybridMultilevel"/>
    <w:tmpl w:val="232243DC"/>
    <w:lvl w:ilvl="0" w:tplc="71C63C36">
      <w:start w:val="1"/>
      <w:numFmt w:val="bullet"/>
      <w:lvlText w:val=""/>
      <w:lvlJc w:val="left"/>
      <w:pPr>
        <w:tabs>
          <w:tab w:val="num" w:pos="644"/>
        </w:tabs>
        <w:ind w:left="644" w:hanging="360"/>
      </w:pPr>
      <w:rPr>
        <w:rFonts w:ascii="Symbol" w:hAnsi="Symbol" w:hint="default"/>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6F1D6B36"/>
    <w:multiLevelType w:val="hybridMultilevel"/>
    <w:tmpl w:val="A3489B34"/>
    <w:lvl w:ilvl="0" w:tplc="71C63C36">
      <w:start w:val="1"/>
      <w:numFmt w:val="bullet"/>
      <w:lvlText w:val=""/>
      <w:lvlJc w:val="left"/>
      <w:pPr>
        <w:tabs>
          <w:tab w:val="num" w:pos="644"/>
        </w:tabs>
        <w:ind w:left="644" w:hanging="360"/>
      </w:pPr>
      <w:rPr>
        <w:rFonts w:ascii="Symbol" w:hAnsi="Symbol" w:hint="default"/>
      </w:rPr>
    </w:lvl>
    <w:lvl w:ilvl="1" w:tplc="04070003">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37" w15:restartNumberingAfterBreak="0">
    <w:nsid w:val="73A842C5"/>
    <w:multiLevelType w:val="hybridMultilevel"/>
    <w:tmpl w:val="8B34AFB2"/>
    <w:lvl w:ilvl="0" w:tplc="EF20299A">
      <w:start w:val="12"/>
      <w:numFmt w:val="bullet"/>
      <w:lvlText w:val="-"/>
      <w:lvlJc w:val="left"/>
      <w:pPr>
        <w:tabs>
          <w:tab w:val="num" w:pos="360"/>
        </w:tabs>
        <w:ind w:left="36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FA162F"/>
    <w:multiLevelType w:val="hybridMultilevel"/>
    <w:tmpl w:val="6174FA60"/>
    <w:lvl w:ilvl="0" w:tplc="0407000F">
      <w:start w:val="1"/>
      <w:numFmt w:val="decimal"/>
      <w:lvlText w:val="%1."/>
      <w:lvlJc w:val="left"/>
      <w:pPr>
        <w:tabs>
          <w:tab w:val="num" w:pos="480"/>
        </w:tabs>
        <w:ind w:left="480" w:hanging="360"/>
      </w:pPr>
    </w:lvl>
    <w:lvl w:ilvl="1" w:tplc="04070019" w:tentative="1">
      <w:start w:val="1"/>
      <w:numFmt w:val="lowerLetter"/>
      <w:lvlText w:val="%2."/>
      <w:lvlJc w:val="left"/>
      <w:pPr>
        <w:tabs>
          <w:tab w:val="num" w:pos="1200"/>
        </w:tabs>
        <w:ind w:left="1200" w:hanging="360"/>
      </w:pPr>
    </w:lvl>
    <w:lvl w:ilvl="2" w:tplc="0407001B" w:tentative="1">
      <w:start w:val="1"/>
      <w:numFmt w:val="lowerRoman"/>
      <w:lvlText w:val="%3."/>
      <w:lvlJc w:val="right"/>
      <w:pPr>
        <w:tabs>
          <w:tab w:val="num" w:pos="1920"/>
        </w:tabs>
        <w:ind w:left="1920" w:hanging="180"/>
      </w:pPr>
    </w:lvl>
    <w:lvl w:ilvl="3" w:tplc="0407000F" w:tentative="1">
      <w:start w:val="1"/>
      <w:numFmt w:val="decimal"/>
      <w:lvlText w:val="%4."/>
      <w:lvlJc w:val="left"/>
      <w:pPr>
        <w:tabs>
          <w:tab w:val="num" w:pos="2640"/>
        </w:tabs>
        <w:ind w:left="2640" w:hanging="360"/>
      </w:pPr>
    </w:lvl>
    <w:lvl w:ilvl="4" w:tplc="04070019" w:tentative="1">
      <w:start w:val="1"/>
      <w:numFmt w:val="lowerLetter"/>
      <w:lvlText w:val="%5."/>
      <w:lvlJc w:val="left"/>
      <w:pPr>
        <w:tabs>
          <w:tab w:val="num" w:pos="3360"/>
        </w:tabs>
        <w:ind w:left="3360" w:hanging="360"/>
      </w:pPr>
    </w:lvl>
    <w:lvl w:ilvl="5" w:tplc="0407001B" w:tentative="1">
      <w:start w:val="1"/>
      <w:numFmt w:val="lowerRoman"/>
      <w:lvlText w:val="%6."/>
      <w:lvlJc w:val="right"/>
      <w:pPr>
        <w:tabs>
          <w:tab w:val="num" w:pos="4080"/>
        </w:tabs>
        <w:ind w:left="4080" w:hanging="180"/>
      </w:pPr>
    </w:lvl>
    <w:lvl w:ilvl="6" w:tplc="0407000F" w:tentative="1">
      <w:start w:val="1"/>
      <w:numFmt w:val="decimal"/>
      <w:lvlText w:val="%7."/>
      <w:lvlJc w:val="left"/>
      <w:pPr>
        <w:tabs>
          <w:tab w:val="num" w:pos="4800"/>
        </w:tabs>
        <w:ind w:left="4800" w:hanging="360"/>
      </w:pPr>
    </w:lvl>
    <w:lvl w:ilvl="7" w:tplc="04070019" w:tentative="1">
      <w:start w:val="1"/>
      <w:numFmt w:val="lowerLetter"/>
      <w:lvlText w:val="%8."/>
      <w:lvlJc w:val="left"/>
      <w:pPr>
        <w:tabs>
          <w:tab w:val="num" w:pos="5520"/>
        </w:tabs>
        <w:ind w:left="5520" w:hanging="360"/>
      </w:pPr>
    </w:lvl>
    <w:lvl w:ilvl="8" w:tplc="0407001B" w:tentative="1">
      <w:start w:val="1"/>
      <w:numFmt w:val="lowerRoman"/>
      <w:lvlText w:val="%9."/>
      <w:lvlJc w:val="right"/>
      <w:pPr>
        <w:tabs>
          <w:tab w:val="num" w:pos="6240"/>
        </w:tabs>
        <w:ind w:left="6240" w:hanging="180"/>
      </w:pPr>
    </w:lvl>
  </w:abstractNum>
  <w:abstractNum w:abstractNumId="39" w15:restartNumberingAfterBreak="0">
    <w:nsid w:val="77A25D09"/>
    <w:multiLevelType w:val="hybridMultilevel"/>
    <w:tmpl w:val="EFB45F9E"/>
    <w:lvl w:ilvl="0" w:tplc="13D636E6">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C4100E"/>
    <w:multiLevelType w:val="multilevel"/>
    <w:tmpl w:val="2D801670"/>
    <w:lvl w:ilvl="0">
      <w:start w:val="2"/>
      <w:numFmt w:val="bullet"/>
      <w:lvlText w:val="-"/>
      <w:lvlJc w:val="left"/>
      <w:pPr>
        <w:tabs>
          <w:tab w:val="num" w:pos="644"/>
        </w:tabs>
        <w:ind w:left="644" w:hanging="360"/>
      </w:pPr>
      <w:rPr>
        <w:rFonts w:ascii="Arial" w:eastAsia="Times New Roman" w:hAnsi="Arial" w:cs="Arial" w:hint="default"/>
        <w:sz w:val="22"/>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41" w15:restartNumberingAfterBreak="0">
    <w:nsid w:val="7F0E7EEC"/>
    <w:multiLevelType w:val="hybridMultilevel"/>
    <w:tmpl w:val="A192EE24"/>
    <w:lvl w:ilvl="0" w:tplc="991A220C">
      <w:start w:val="2"/>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num w:numId="1">
    <w:abstractNumId w:val="14"/>
  </w:num>
  <w:num w:numId="2">
    <w:abstractNumId w:val="17"/>
  </w:num>
  <w:num w:numId="3">
    <w:abstractNumId w:val="26"/>
  </w:num>
  <w:num w:numId="4">
    <w:abstractNumId w:val="39"/>
  </w:num>
  <w:num w:numId="5">
    <w:abstractNumId w:val="0"/>
  </w:num>
  <w:num w:numId="6">
    <w:abstractNumId w:val="7"/>
  </w:num>
  <w:num w:numId="7">
    <w:abstractNumId w:val="22"/>
  </w:num>
  <w:num w:numId="8">
    <w:abstractNumId w:val="1"/>
  </w:num>
  <w:num w:numId="9">
    <w:abstractNumId w:val="5"/>
  </w:num>
  <w:num w:numId="10">
    <w:abstractNumId w:val="41"/>
  </w:num>
  <w:num w:numId="11">
    <w:abstractNumId w:val="40"/>
  </w:num>
  <w:num w:numId="12">
    <w:abstractNumId w:val="9"/>
  </w:num>
  <w:num w:numId="13">
    <w:abstractNumId w:val="25"/>
  </w:num>
  <w:num w:numId="14">
    <w:abstractNumId w:val="10"/>
  </w:num>
  <w:num w:numId="15">
    <w:abstractNumId w:val="6"/>
  </w:num>
  <w:num w:numId="16">
    <w:abstractNumId w:val="11"/>
  </w:num>
  <w:num w:numId="17">
    <w:abstractNumId w:val="35"/>
  </w:num>
  <w:num w:numId="18">
    <w:abstractNumId w:val="36"/>
  </w:num>
  <w:num w:numId="19">
    <w:abstractNumId w:val="29"/>
  </w:num>
  <w:num w:numId="20">
    <w:abstractNumId w:val="13"/>
  </w:num>
  <w:num w:numId="21">
    <w:abstractNumId w:val="30"/>
  </w:num>
  <w:num w:numId="22">
    <w:abstractNumId w:val="37"/>
  </w:num>
  <w:num w:numId="23">
    <w:abstractNumId w:val="18"/>
  </w:num>
  <w:num w:numId="24">
    <w:abstractNumId w:val="4"/>
  </w:num>
  <w:num w:numId="25">
    <w:abstractNumId w:val="15"/>
  </w:num>
  <w:num w:numId="26">
    <w:abstractNumId w:val="20"/>
  </w:num>
  <w:num w:numId="27">
    <w:abstractNumId w:val="27"/>
  </w:num>
  <w:num w:numId="28">
    <w:abstractNumId w:val="16"/>
  </w:num>
  <w:num w:numId="29">
    <w:abstractNumId w:val="24"/>
  </w:num>
  <w:num w:numId="30">
    <w:abstractNumId w:val="38"/>
  </w:num>
  <w:num w:numId="31">
    <w:abstractNumId w:val="32"/>
  </w:num>
  <w:num w:numId="32">
    <w:abstractNumId w:val="34"/>
  </w:num>
  <w:num w:numId="33">
    <w:abstractNumId w:val="33"/>
  </w:num>
  <w:num w:numId="34">
    <w:abstractNumId w:val="23"/>
  </w:num>
  <w:num w:numId="35">
    <w:abstractNumId w:val="19"/>
  </w:num>
  <w:num w:numId="36">
    <w:abstractNumId w:val="2"/>
  </w:num>
  <w:num w:numId="37">
    <w:abstractNumId w:val="21"/>
  </w:num>
  <w:num w:numId="38">
    <w:abstractNumId w:val="3"/>
    <w:lvlOverride w:ilvl="0"/>
    <w:lvlOverride w:ilvl="1"/>
    <w:lvlOverride w:ilvl="2"/>
    <w:lvlOverride w:ilvl="3"/>
    <w:lvlOverride w:ilvl="4"/>
    <w:lvlOverride w:ilvl="5"/>
    <w:lvlOverride w:ilvl="6"/>
    <w:lvlOverride w:ilvl="7"/>
    <w:lvlOverride w:ilvl="8"/>
  </w:num>
  <w:num w:numId="39">
    <w:abstractNumId w:val="28"/>
    <w:lvlOverride w:ilvl="0"/>
    <w:lvlOverride w:ilvl="1"/>
    <w:lvlOverride w:ilvl="2"/>
    <w:lvlOverride w:ilvl="3"/>
    <w:lvlOverride w:ilvl="4"/>
    <w:lvlOverride w:ilvl="5"/>
    <w:lvlOverride w:ilvl="6"/>
    <w:lvlOverride w:ilvl="7"/>
    <w:lvlOverride w:ilvl="8"/>
  </w:num>
  <w:num w:numId="40">
    <w:abstractNumId w:val="12"/>
    <w:lvlOverride w:ilvl="0"/>
    <w:lvlOverride w:ilvl="1"/>
    <w:lvlOverride w:ilvl="2"/>
    <w:lvlOverride w:ilvl="3"/>
    <w:lvlOverride w:ilvl="4"/>
    <w:lvlOverride w:ilvl="5"/>
    <w:lvlOverride w:ilvl="6"/>
    <w:lvlOverride w:ilvl="7"/>
    <w:lvlOverride w:ilvl="8"/>
  </w:num>
  <w:num w:numId="41">
    <w:abstractNumId w:val="31"/>
    <w:lvlOverride w:ilvl="0"/>
    <w:lvlOverride w:ilvl="1"/>
    <w:lvlOverride w:ilvl="2"/>
    <w:lvlOverride w:ilvl="3"/>
    <w:lvlOverride w:ilvl="4"/>
    <w:lvlOverride w:ilvl="5"/>
    <w:lvlOverride w:ilvl="6"/>
    <w:lvlOverride w:ilvl="7"/>
    <w:lvlOverride w:ilvl="8"/>
  </w:num>
  <w:num w:numId="4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xJYdJfRXbUDfyuU1tJmRIUaeYu7I18qBGXAvhHFQ+y8VPgTLIRXWwzaxdBMJLnDtgyrSB3+0CBM4kzkz/G2Rw==" w:salt="ZIBEwVlJ7xtRRRqNN5xpEw=="/>
  <w:defaultTabStop w:val="709"/>
  <w:autoHyphenation/>
  <w:hyphenationZone w:val="425"/>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79C"/>
    <w:rsid w:val="00000D14"/>
    <w:rsid w:val="00003D27"/>
    <w:rsid w:val="00004D28"/>
    <w:rsid w:val="00005BE6"/>
    <w:rsid w:val="00011874"/>
    <w:rsid w:val="0001363D"/>
    <w:rsid w:val="00013B37"/>
    <w:rsid w:val="00015AF2"/>
    <w:rsid w:val="000331E3"/>
    <w:rsid w:val="000434EB"/>
    <w:rsid w:val="00061FC9"/>
    <w:rsid w:val="00065378"/>
    <w:rsid w:val="000713C7"/>
    <w:rsid w:val="00076326"/>
    <w:rsid w:val="000C1455"/>
    <w:rsid w:val="000C2824"/>
    <w:rsid w:val="000C2F86"/>
    <w:rsid w:val="000C476A"/>
    <w:rsid w:val="000D47B8"/>
    <w:rsid w:val="000D58AF"/>
    <w:rsid w:val="000D5F06"/>
    <w:rsid w:val="000F087E"/>
    <w:rsid w:val="000F2E5D"/>
    <w:rsid w:val="001153A7"/>
    <w:rsid w:val="001158DE"/>
    <w:rsid w:val="00117FCF"/>
    <w:rsid w:val="00120D14"/>
    <w:rsid w:val="00125325"/>
    <w:rsid w:val="00131A8C"/>
    <w:rsid w:val="00141A97"/>
    <w:rsid w:val="00144967"/>
    <w:rsid w:val="00154A3D"/>
    <w:rsid w:val="00154C97"/>
    <w:rsid w:val="00164BDB"/>
    <w:rsid w:val="00164D87"/>
    <w:rsid w:val="001724D1"/>
    <w:rsid w:val="00174105"/>
    <w:rsid w:val="001746C4"/>
    <w:rsid w:val="001962C9"/>
    <w:rsid w:val="00196D2C"/>
    <w:rsid w:val="001A5367"/>
    <w:rsid w:val="001B23FB"/>
    <w:rsid w:val="001C36DE"/>
    <w:rsid w:val="001C7195"/>
    <w:rsid w:val="001C7C12"/>
    <w:rsid w:val="001E0FE3"/>
    <w:rsid w:val="001E209A"/>
    <w:rsid w:val="001E4DE5"/>
    <w:rsid w:val="001E5EAE"/>
    <w:rsid w:val="001F16DD"/>
    <w:rsid w:val="001F1FB9"/>
    <w:rsid w:val="002005AF"/>
    <w:rsid w:val="002261C2"/>
    <w:rsid w:val="002351A3"/>
    <w:rsid w:val="002427E1"/>
    <w:rsid w:val="002501C3"/>
    <w:rsid w:val="00252746"/>
    <w:rsid w:val="0026220A"/>
    <w:rsid w:val="00263DBA"/>
    <w:rsid w:val="00264388"/>
    <w:rsid w:val="00265C8D"/>
    <w:rsid w:val="002670A1"/>
    <w:rsid w:val="00270B1F"/>
    <w:rsid w:val="00276CE8"/>
    <w:rsid w:val="00277040"/>
    <w:rsid w:val="0027799B"/>
    <w:rsid w:val="002A10A2"/>
    <w:rsid w:val="002A67E1"/>
    <w:rsid w:val="002A680A"/>
    <w:rsid w:val="002C2362"/>
    <w:rsid w:val="002E1B51"/>
    <w:rsid w:val="002E5A66"/>
    <w:rsid w:val="002E7F39"/>
    <w:rsid w:val="002F5D4D"/>
    <w:rsid w:val="003022B9"/>
    <w:rsid w:val="0030250D"/>
    <w:rsid w:val="00307909"/>
    <w:rsid w:val="00310CE6"/>
    <w:rsid w:val="003206ED"/>
    <w:rsid w:val="00345010"/>
    <w:rsid w:val="003520C4"/>
    <w:rsid w:val="00356FFA"/>
    <w:rsid w:val="00360D49"/>
    <w:rsid w:val="003644C7"/>
    <w:rsid w:val="003666CD"/>
    <w:rsid w:val="0036780C"/>
    <w:rsid w:val="00372249"/>
    <w:rsid w:val="00373669"/>
    <w:rsid w:val="00377CA7"/>
    <w:rsid w:val="00385719"/>
    <w:rsid w:val="0038641C"/>
    <w:rsid w:val="00392549"/>
    <w:rsid w:val="0039706B"/>
    <w:rsid w:val="003B6EEE"/>
    <w:rsid w:val="003B6F06"/>
    <w:rsid w:val="003C271B"/>
    <w:rsid w:val="003C59CB"/>
    <w:rsid w:val="003D1FB4"/>
    <w:rsid w:val="003E0C53"/>
    <w:rsid w:val="003E2C8F"/>
    <w:rsid w:val="003E4690"/>
    <w:rsid w:val="003E71B4"/>
    <w:rsid w:val="003E7511"/>
    <w:rsid w:val="004026D6"/>
    <w:rsid w:val="004041BF"/>
    <w:rsid w:val="00405C36"/>
    <w:rsid w:val="0040627A"/>
    <w:rsid w:val="00416B93"/>
    <w:rsid w:val="004249E4"/>
    <w:rsid w:val="004272C2"/>
    <w:rsid w:val="0042798A"/>
    <w:rsid w:val="00431090"/>
    <w:rsid w:val="00446339"/>
    <w:rsid w:val="00452B4C"/>
    <w:rsid w:val="00462CD6"/>
    <w:rsid w:val="004728FE"/>
    <w:rsid w:val="00472C1E"/>
    <w:rsid w:val="004749BE"/>
    <w:rsid w:val="00476180"/>
    <w:rsid w:val="00477460"/>
    <w:rsid w:val="0049687B"/>
    <w:rsid w:val="004A10BC"/>
    <w:rsid w:val="004A5ED5"/>
    <w:rsid w:val="004B20C3"/>
    <w:rsid w:val="004B3958"/>
    <w:rsid w:val="004C229C"/>
    <w:rsid w:val="004E0E21"/>
    <w:rsid w:val="004E2736"/>
    <w:rsid w:val="00500208"/>
    <w:rsid w:val="00505933"/>
    <w:rsid w:val="00505FBD"/>
    <w:rsid w:val="005232D2"/>
    <w:rsid w:val="005233FD"/>
    <w:rsid w:val="00524940"/>
    <w:rsid w:val="00537AD5"/>
    <w:rsid w:val="005500B0"/>
    <w:rsid w:val="0055041B"/>
    <w:rsid w:val="00552AF5"/>
    <w:rsid w:val="005569D1"/>
    <w:rsid w:val="00556FDF"/>
    <w:rsid w:val="00574BDF"/>
    <w:rsid w:val="00575BD0"/>
    <w:rsid w:val="00580D05"/>
    <w:rsid w:val="0058127A"/>
    <w:rsid w:val="005814FE"/>
    <w:rsid w:val="005B18D3"/>
    <w:rsid w:val="005B1FBE"/>
    <w:rsid w:val="005B2477"/>
    <w:rsid w:val="005C45AE"/>
    <w:rsid w:val="005E406A"/>
    <w:rsid w:val="005E64DA"/>
    <w:rsid w:val="005F13D3"/>
    <w:rsid w:val="005F35B8"/>
    <w:rsid w:val="005F78B9"/>
    <w:rsid w:val="00604DBD"/>
    <w:rsid w:val="00622350"/>
    <w:rsid w:val="006248BA"/>
    <w:rsid w:val="00626052"/>
    <w:rsid w:val="00640450"/>
    <w:rsid w:val="006445CC"/>
    <w:rsid w:val="00644C91"/>
    <w:rsid w:val="00652E55"/>
    <w:rsid w:val="00653AA7"/>
    <w:rsid w:val="00654398"/>
    <w:rsid w:val="00661AC0"/>
    <w:rsid w:val="006638EA"/>
    <w:rsid w:val="00665E02"/>
    <w:rsid w:val="00670C87"/>
    <w:rsid w:val="0067279C"/>
    <w:rsid w:val="00684A22"/>
    <w:rsid w:val="006D77AC"/>
    <w:rsid w:val="006E107E"/>
    <w:rsid w:val="006E2484"/>
    <w:rsid w:val="006E659E"/>
    <w:rsid w:val="006F3746"/>
    <w:rsid w:val="00705AE4"/>
    <w:rsid w:val="007126B9"/>
    <w:rsid w:val="007164B3"/>
    <w:rsid w:val="0072449C"/>
    <w:rsid w:val="007261A3"/>
    <w:rsid w:val="007359EA"/>
    <w:rsid w:val="00735B1C"/>
    <w:rsid w:val="007463A7"/>
    <w:rsid w:val="007510CA"/>
    <w:rsid w:val="007572D3"/>
    <w:rsid w:val="00763538"/>
    <w:rsid w:val="007722D5"/>
    <w:rsid w:val="007728DD"/>
    <w:rsid w:val="00773264"/>
    <w:rsid w:val="00783FEB"/>
    <w:rsid w:val="007844A2"/>
    <w:rsid w:val="00794A14"/>
    <w:rsid w:val="007A5398"/>
    <w:rsid w:val="007A6905"/>
    <w:rsid w:val="007C08F7"/>
    <w:rsid w:val="007D4943"/>
    <w:rsid w:val="007D6357"/>
    <w:rsid w:val="007E4E6B"/>
    <w:rsid w:val="007E7F67"/>
    <w:rsid w:val="007F3486"/>
    <w:rsid w:val="007F7121"/>
    <w:rsid w:val="00800C2F"/>
    <w:rsid w:val="00815D59"/>
    <w:rsid w:val="008214A3"/>
    <w:rsid w:val="008251DD"/>
    <w:rsid w:val="00832509"/>
    <w:rsid w:val="00834A41"/>
    <w:rsid w:val="008428A0"/>
    <w:rsid w:val="0085373F"/>
    <w:rsid w:val="00855388"/>
    <w:rsid w:val="00894BF3"/>
    <w:rsid w:val="008A3A18"/>
    <w:rsid w:val="008B5DB4"/>
    <w:rsid w:val="008B612F"/>
    <w:rsid w:val="008C38E3"/>
    <w:rsid w:val="008C5BB8"/>
    <w:rsid w:val="008D4884"/>
    <w:rsid w:val="008D6283"/>
    <w:rsid w:val="008E72E7"/>
    <w:rsid w:val="00912CB8"/>
    <w:rsid w:val="009375A0"/>
    <w:rsid w:val="00942083"/>
    <w:rsid w:val="00945498"/>
    <w:rsid w:val="00957AE3"/>
    <w:rsid w:val="00960DD8"/>
    <w:rsid w:val="009624E0"/>
    <w:rsid w:val="00977094"/>
    <w:rsid w:val="009804DE"/>
    <w:rsid w:val="009917A1"/>
    <w:rsid w:val="009A17D0"/>
    <w:rsid w:val="009C446E"/>
    <w:rsid w:val="009D0E6A"/>
    <w:rsid w:val="009D440D"/>
    <w:rsid w:val="009D5245"/>
    <w:rsid w:val="009E1CF7"/>
    <w:rsid w:val="00A01731"/>
    <w:rsid w:val="00A053B4"/>
    <w:rsid w:val="00A30D22"/>
    <w:rsid w:val="00A32BF3"/>
    <w:rsid w:val="00A34F12"/>
    <w:rsid w:val="00A42454"/>
    <w:rsid w:val="00A50FA9"/>
    <w:rsid w:val="00A5118F"/>
    <w:rsid w:val="00A511AD"/>
    <w:rsid w:val="00A611BB"/>
    <w:rsid w:val="00A628B0"/>
    <w:rsid w:val="00A643DB"/>
    <w:rsid w:val="00A71767"/>
    <w:rsid w:val="00A84853"/>
    <w:rsid w:val="00A86613"/>
    <w:rsid w:val="00A93FE6"/>
    <w:rsid w:val="00A94493"/>
    <w:rsid w:val="00AA2820"/>
    <w:rsid w:val="00AA3703"/>
    <w:rsid w:val="00AA5E69"/>
    <w:rsid w:val="00AB2A88"/>
    <w:rsid w:val="00AB4A9A"/>
    <w:rsid w:val="00AD3A03"/>
    <w:rsid w:val="00AD757C"/>
    <w:rsid w:val="00AF1C07"/>
    <w:rsid w:val="00AF7952"/>
    <w:rsid w:val="00B114CF"/>
    <w:rsid w:val="00B209C4"/>
    <w:rsid w:val="00B314F3"/>
    <w:rsid w:val="00B31B98"/>
    <w:rsid w:val="00B325B3"/>
    <w:rsid w:val="00B34FBD"/>
    <w:rsid w:val="00B46C2B"/>
    <w:rsid w:val="00B566D0"/>
    <w:rsid w:val="00B96F34"/>
    <w:rsid w:val="00BB3CAB"/>
    <w:rsid w:val="00BC033B"/>
    <w:rsid w:val="00BC0B32"/>
    <w:rsid w:val="00BC423A"/>
    <w:rsid w:val="00BD0CB4"/>
    <w:rsid w:val="00BD4899"/>
    <w:rsid w:val="00BE3E0B"/>
    <w:rsid w:val="00C07B6B"/>
    <w:rsid w:val="00C15D46"/>
    <w:rsid w:val="00C25904"/>
    <w:rsid w:val="00C25CBB"/>
    <w:rsid w:val="00C3179C"/>
    <w:rsid w:val="00C44818"/>
    <w:rsid w:val="00C465D1"/>
    <w:rsid w:val="00C57156"/>
    <w:rsid w:val="00C60916"/>
    <w:rsid w:val="00C6323C"/>
    <w:rsid w:val="00C6754E"/>
    <w:rsid w:val="00C67BD6"/>
    <w:rsid w:val="00C67F20"/>
    <w:rsid w:val="00C71FC8"/>
    <w:rsid w:val="00C7523E"/>
    <w:rsid w:val="00C75FDF"/>
    <w:rsid w:val="00C830C8"/>
    <w:rsid w:val="00C85654"/>
    <w:rsid w:val="00C85942"/>
    <w:rsid w:val="00C861FE"/>
    <w:rsid w:val="00CA404B"/>
    <w:rsid w:val="00CA7B43"/>
    <w:rsid w:val="00CB5674"/>
    <w:rsid w:val="00CC389B"/>
    <w:rsid w:val="00CF4F5F"/>
    <w:rsid w:val="00CF57BB"/>
    <w:rsid w:val="00D073F9"/>
    <w:rsid w:val="00D10121"/>
    <w:rsid w:val="00D300A3"/>
    <w:rsid w:val="00D34B29"/>
    <w:rsid w:val="00D43199"/>
    <w:rsid w:val="00D4414F"/>
    <w:rsid w:val="00D5285B"/>
    <w:rsid w:val="00D61942"/>
    <w:rsid w:val="00D63534"/>
    <w:rsid w:val="00D650F0"/>
    <w:rsid w:val="00D73947"/>
    <w:rsid w:val="00D749BB"/>
    <w:rsid w:val="00D8560C"/>
    <w:rsid w:val="00D866A1"/>
    <w:rsid w:val="00D93129"/>
    <w:rsid w:val="00DA21F5"/>
    <w:rsid w:val="00DA357D"/>
    <w:rsid w:val="00DB37B0"/>
    <w:rsid w:val="00DC1390"/>
    <w:rsid w:val="00DC6D8C"/>
    <w:rsid w:val="00DC7944"/>
    <w:rsid w:val="00DD1431"/>
    <w:rsid w:val="00DE40A8"/>
    <w:rsid w:val="00E0550A"/>
    <w:rsid w:val="00E06EDF"/>
    <w:rsid w:val="00E26B4E"/>
    <w:rsid w:val="00E323A4"/>
    <w:rsid w:val="00E32E89"/>
    <w:rsid w:val="00E34F51"/>
    <w:rsid w:val="00E43F1D"/>
    <w:rsid w:val="00E5250B"/>
    <w:rsid w:val="00E5278D"/>
    <w:rsid w:val="00E530C6"/>
    <w:rsid w:val="00E53ACA"/>
    <w:rsid w:val="00E5561C"/>
    <w:rsid w:val="00E630DB"/>
    <w:rsid w:val="00E80CFA"/>
    <w:rsid w:val="00E848C8"/>
    <w:rsid w:val="00E8635A"/>
    <w:rsid w:val="00E90D6C"/>
    <w:rsid w:val="00E93796"/>
    <w:rsid w:val="00E9418B"/>
    <w:rsid w:val="00E942FF"/>
    <w:rsid w:val="00EA7D65"/>
    <w:rsid w:val="00EB5EFE"/>
    <w:rsid w:val="00EC67FF"/>
    <w:rsid w:val="00ED51C5"/>
    <w:rsid w:val="00ED5266"/>
    <w:rsid w:val="00EE183B"/>
    <w:rsid w:val="00F0446A"/>
    <w:rsid w:val="00F059E5"/>
    <w:rsid w:val="00F06A6A"/>
    <w:rsid w:val="00F16E9F"/>
    <w:rsid w:val="00F25067"/>
    <w:rsid w:val="00F258FE"/>
    <w:rsid w:val="00F44560"/>
    <w:rsid w:val="00F46F27"/>
    <w:rsid w:val="00F5056C"/>
    <w:rsid w:val="00F54077"/>
    <w:rsid w:val="00F604EF"/>
    <w:rsid w:val="00F666BC"/>
    <w:rsid w:val="00F66719"/>
    <w:rsid w:val="00F763B2"/>
    <w:rsid w:val="00F82C33"/>
    <w:rsid w:val="00F94795"/>
    <w:rsid w:val="00F954A5"/>
    <w:rsid w:val="00FB5EC2"/>
    <w:rsid w:val="00FC0F7C"/>
    <w:rsid w:val="00FC3D73"/>
    <w:rsid w:val="00FD141D"/>
    <w:rsid w:val="00FD6155"/>
    <w:rsid w:val="00FE29F5"/>
    <w:rsid w:val="00FE3495"/>
    <w:rsid w:val="00FE6166"/>
    <w:rsid w:val="00FF5449"/>
    <w:rsid w:val="00FF766B"/>
    <w:rsid w:val="00FF783B"/>
    <w:rsid w:val="00FF79D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5F6502-AA37-4A9B-A9E9-15A53CF0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28FE"/>
    <w:rPr>
      <w:rFonts w:ascii="Arial" w:hAnsi="Arial"/>
      <w:sz w:val="22"/>
      <w:szCs w:val="22"/>
    </w:rPr>
  </w:style>
  <w:style w:type="paragraph" w:styleId="berschrift1">
    <w:name w:val="heading 1"/>
    <w:basedOn w:val="Standard"/>
    <w:next w:val="Standard"/>
    <w:qFormat/>
    <w:rsid w:val="004041BF"/>
    <w:pPr>
      <w:keepNext/>
      <w:autoSpaceDE w:val="0"/>
      <w:autoSpaceDN w:val="0"/>
      <w:adjustRightInd w:val="0"/>
      <w:jc w:val="center"/>
      <w:outlineLvl w:val="0"/>
    </w:pPr>
    <w:rPr>
      <w:rFonts w:ascii="Times New Roman" w:hAnsi="Times New Roman"/>
      <w:sz w:val="32"/>
      <w:szCs w:val="32"/>
    </w:rPr>
  </w:style>
  <w:style w:type="paragraph" w:styleId="berschrift2">
    <w:name w:val="heading 2"/>
    <w:basedOn w:val="Standard"/>
    <w:next w:val="Standard"/>
    <w:qFormat/>
    <w:rsid w:val="004041BF"/>
    <w:pPr>
      <w:keepNext/>
      <w:autoSpaceDE w:val="0"/>
      <w:autoSpaceDN w:val="0"/>
      <w:adjustRightInd w:val="0"/>
      <w:jc w:val="center"/>
      <w:outlineLvl w:val="1"/>
    </w:pPr>
    <w:rPr>
      <w:rFonts w:ascii="Times New Roman" w:hAnsi="Times New Roman"/>
      <w:sz w:val="28"/>
      <w:szCs w:val="28"/>
    </w:rPr>
  </w:style>
  <w:style w:type="paragraph" w:styleId="berschrift3">
    <w:name w:val="heading 3"/>
    <w:basedOn w:val="Standard"/>
    <w:next w:val="Standard"/>
    <w:qFormat/>
    <w:rsid w:val="00FC0F7C"/>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72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FC0F7C"/>
    <w:pPr>
      <w:spacing w:before="144" w:after="192"/>
    </w:pPr>
    <w:rPr>
      <w:rFonts w:ascii="Times New Roman" w:hAnsi="Times New Roman"/>
      <w:sz w:val="24"/>
      <w:szCs w:val="24"/>
    </w:rPr>
  </w:style>
  <w:style w:type="character" w:customStyle="1" w:styleId="a">
    <w:name w:val="a"/>
    <w:rsid w:val="00FC0F7C"/>
    <w:rPr>
      <w:rFonts w:ascii="Arial" w:hAnsi="Arial" w:cs="Arial" w:hint="default"/>
      <w:b w:val="0"/>
      <w:bCs w:val="0"/>
      <w:sz w:val="27"/>
      <w:szCs w:val="27"/>
    </w:rPr>
  </w:style>
  <w:style w:type="paragraph" w:styleId="Kopfzeile">
    <w:name w:val="header"/>
    <w:basedOn w:val="Standard"/>
    <w:rsid w:val="00FF5449"/>
    <w:pPr>
      <w:tabs>
        <w:tab w:val="center" w:pos="4536"/>
        <w:tab w:val="right" w:pos="9072"/>
      </w:tabs>
    </w:pPr>
  </w:style>
  <w:style w:type="paragraph" w:styleId="Fuzeile">
    <w:name w:val="footer"/>
    <w:basedOn w:val="Standard"/>
    <w:rsid w:val="00FF5449"/>
    <w:pPr>
      <w:tabs>
        <w:tab w:val="center" w:pos="4536"/>
        <w:tab w:val="right" w:pos="9072"/>
      </w:tabs>
    </w:pPr>
  </w:style>
  <w:style w:type="character" w:styleId="Seitenzahl">
    <w:name w:val="page number"/>
    <w:basedOn w:val="Absatz-Standardschriftart"/>
    <w:rsid w:val="00FF5449"/>
  </w:style>
  <w:style w:type="character" w:styleId="Hyperlink">
    <w:name w:val="Hyperlink"/>
    <w:rsid w:val="00FF5449"/>
    <w:rPr>
      <w:color w:val="0000FF"/>
      <w:u w:val="single"/>
    </w:rPr>
  </w:style>
  <w:style w:type="character" w:styleId="BesuchterHyperlink">
    <w:name w:val="FollowedHyperlink"/>
    <w:rsid w:val="00FF5449"/>
    <w:rPr>
      <w:color w:val="800080"/>
      <w:u w:val="single"/>
    </w:rPr>
  </w:style>
  <w:style w:type="paragraph" w:customStyle="1" w:styleId="Default">
    <w:name w:val="Default"/>
    <w:rsid w:val="007844A2"/>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7844A2"/>
    <w:rPr>
      <w:sz w:val="20"/>
      <w:szCs w:val="20"/>
    </w:rPr>
  </w:style>
  <w:style w:type="character" w:styleId="Funotenzeichen">
    <w:name w:val="footnote reference"/>
    <w:semiHidden/>
    <w:rsid w:val="007844A2"/>
    <w:rPr>
      <w:vertAlign w:val="superscript"/>
    </w:rPr>
  </w:style>
  <w:style w:type="character" w:styleId="Fett">
    <w:name w:val="Strong"/>
    <w:qFormat/>
    <w:rsid w:val="00252746"/>
    <w:rPr>
      <w:b/>
      <w:bCs/>
    </w:rPr>
  </w:style>
  <w:style w:type="paragraph" w:customStyle="1" w:styleId="fliess">
    <w:name w:val="fliess"/>
    <w:basedOn w:val="Standard"/>
    <w:rsid w:val="00E530C6"/>
    <w:pPr>
      <w:spacing w:after="105" w:line="225" w:lineRule="atLeast"/>
    </w:pPr>
    <w:rPr>
      <w:rFonts w:ascii="Verdana" w:hAnsi="Verdana"/>
      <w:color w:val="333333"/>
      <w:sz w:val="15"/>
      <w:szCs w:val="15"/>
    </w:rPr>
  </w:style>
  <w:style w:type="paragraph" w:styleId="Sprechblasentext">
    <w:name w:val="Balloon Text"/>
    <w:basedOn w:val="Standard"/>
    <w:semiHidden/>
    <w:rsid w:val="00D8560C"/>
    <w:rPr>
      <w:rFonts w:ascii="Tahoma" w:hAnsi="Tahoma" w:cs="Tahoma"/>
      <w:sz w:val="16"/>
      <w:szCs w:val="16"/>
    </w:rPr>
  </w:style>
  <w:style w:type="character" w:styleId="Hervorhebung">
    <w:name w:val="Emphasis"/>
    <w:qFormat/>
    <w:rsid w:val="00474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94346">
      <w:bodyDiv w:val="1"/>
      <w:marLeft w:val="0"/>
      <w:marRight w:val="0"/>
      <w:marTop w:val="0"/>
      <w:marBottom w:val="0"/>
      <w:divBdr>
        <w:top w:val="none" w:sz="0" w:space="0" w:color="auto"/>
        <w:left w:val="none" w:sz="0" w:space="0" w:color="auto"/>
        <w:bottom w:val="none" w:sz="0" w:space="0" w:color="auto"/>
        <w:right w:val="none" w:sz="0" w:space="0" w:color="auto"/>
      </w:divBdr>
      <w:divsChild>
        <w:div w:id="1485469785">
          <w:marLeft w:val="0"/>
          <w:marRight w:val="0"/>
          <w:marTop w:val="0"/>
          <w:marBottom w:val="0"/>
          <w:divBdr>
            <w:top w:val="none" w:sz="0" w:space="0" w:color="auto"/>
            <w:left w:val="none" w:sz="0" w:space="0" w:color="auto"/>
            <w:bottom w:val="none" w:sz="0" w:space="0" w:color="auto"/>
            <w:right w:val="none" w:sz="0" w:space="0" w:color="auto"/>
          </w:divBdr>
          <w:divsChild>
            <w:div w:id="1773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7468">
      <w:bodyDiv w:val="1"/>
      <w:marLeft w:val="0"/>
      <w:marRight w:val="0"/>
      <w:marTop w:val="0"/>
      <w:marBottom w:val="0"/>
      <w:divBdr>
        <w:top w:val="none" w:sz="0" w:space="0" w:color="auto"/>
        <w:left w:val="none" w:sz="0" w:space="0" w:color="auto"/>
        <w:bottom w:val="none" w:sz="0" w:space="0" w:color="auto"/>
        <w:right w:val="none" w:sz="0" w:space="0" w:color="auto"/>
      </w:divBdr>
      <w:divsChild>
        <w:div w:id="380330186">
          <w:marLeft w:val="0"/>
          <w:marRight w:val="0"/>
          <w:marTop w:val="0"/>
          <w:marBottom w:val="0"/>
          <w:divBdr>
            <w:top w:val="none" w:sz="0" w:space="0" w:color="auto"/>
            <w:left w:val="none" w:sz="0" w:space="0" w:color="auto"/>
            <w:bottom w:val="none" w:sz="0" w:space="0" w:color="auto"/>
            <w:right w:val="none" w:sz="0" w:space="0" w:color="auto"/>
          </w:divBdr>
        </w:div>
      </w:divsChild>
    </w:div>
    <w:div w:id="1942030617">
      <w:bodyDiv w:val="1"/>
      <w:marLeft w:val="0"/>
      <w:marRight w:val="0"/>
      <w:marTop w:val="0"/>
      <w:marBottom w:val="0"/>
      <w:divBdr>
        <w:top w:val="none" w:sz="0" w:space="0" w:color="auto"/>
        <w:left w:val="none" w:sz="0" w:space="0" w:color="auto"/>
        <w:bottom w:val="none" w:sz="0" w:space="0" w:color="auto"/>
        <w:right w:val="none" w:sz="0" w:space="0" w:color="auto"/>
      </w:divBdr>
      <w:divsChild>
        <w:div w:id="1509448236">
          <w:marLeft w:val="0"/>
          <w:marRight w:val="0"/>
          <w:marTop w:val="0"/>
          <w:marBottom w:val="0"/>
          <w:divBdr>
            <w:top w:val="none" w:sz="0" w:space="0" w:color="auto"/>
            <w:left w:val="none" w:sz="0" w:space="0" w:color="auto"/>
            <w:bottom w:val="none" w:sz="0" w:space="0" w:color="auto"/>
            <w:right w:val="none" w:sz="0" w:space="0" w:color="auto"/>
          </w:divBdr>
          <w:divsChild>
            <w:div w:id="1650328862">
              <w:marLeft w:val="0"/>
              <w:marRight w:val="0"/>
              <w:marTop w:val="0"/>
              <w:marBottom w:val="0"/>
              <w:divBdr>
                <w:top w:val="none" w:sz="0" w:space="0" w:color="auto"/>
                <w:left w:val="none" w:sz="0" w:space="0" w:color="auto"/>
                <w:bottom w:val="none" w:sz="0" w:space="0" w:color="auto"/>
                <w:right w:val="none" w:sz="0" w:space="0" w:color="auto"/>
              </w:divBdr>
              <w:divsChild>
                <w:div w:id="20832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5666">
      <w:bodyDiv w:val="1"/>
      <w:marLeft w:val="0"/>
      <w:marRight w:val="0"/>
      <w:marTop w:val="0"/>
      <w:marBottom w:val="0"/>
      <w:divBdr>
        <w:top w:val="none" w:sz="0" w:space="0" w:color="auto"/>
        <w:left w:val="none" w:sz="0" w:space="0" w:color="auto"/>
        <w:bottom w:val="none" w:sz="0" w:space="0" w:color="auto"/>
        <w:right w:val="none" w:sz="0" w:space="0" w:color="auto"/>
      </w:divBdr>
    </w:div>
    <w:div w:id="2121021159">
      <w:bodyDiv w:val="1"/>
      <w:marLeft w:val="0"/>
      <w:marRight w:val="0"/>
      <w:marTop w:val="0"/>
      <w:marBottom w:val="0"/>
      <w:divBdr>
        <w:top w:val="none" w:sz="0" w:space="0" w:color="auto"/>
        <w:left w:val="none" w:sz="0" w:space="0" w:color="auto"/>
        <w:bottom w:val="none" w:sz="0" w:space="0" w:color="auto"/>
        <w:right w:val="none" w:sz="0" w:space="0" w:color="auto"/>
      </w:divBdr>
      <w:divsChild>
        <w:div w:id="1535657081">
          <w:marLeft w:val="0"/>
          <w:marRight w:val="0"/>
          <w:marTop w:val="0"/>
          <w:marBottom w:val="0"/>
          <w:divBdr>
            <w:top w:val="none" w:sz="0" w:space="0" w:color="auto"/>
            <w:left w:val="none" w:sz="0" w:space="0" w:color="auto"/>
            <w:bottom w:val="none" w:sz="0" w:space="0" w:color="auto"/>
            <w:right w:val="none" w:sz="0" w:space="0" w:color="auto"/>
          </w:divBdr>
          <w:divsChild>
            <w:div w:id="20212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GKV Spitzenverband 20</vt:lpstr>
    </vt:vector>
  </TitlesOfParts>
  <Company>LVHS</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GKV Spitzenverband 20</dc:title>
  <dc:subject/>
  <dc:creator>LVHS</dc:creator>
  <cp:keywords/>
  <cp:lastModifiedBy>Morgenstern</cp:lastModifiedBy>
  <cp:revision>2</cp:revision>
  <cp:lastPrinted>2013-02-20T12:22:00Z</cp:lastPrinted>
  <dcterms:created xsi:type="dcterms:W3CDTF">2017-12-15T13:08:00Z</dcterms:created>
  <dcterms:modified xsi:type="dcterms:W3CDTF">2017-12-15T13:08:00Z</dcterms:modified>
</cp:coreProperties>
</file>